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21" w:lineRule="auto"/>
        <w:jc w:val="center"/>
        <w:outlineLvl w:val="0"/>
        <w:rPr>
          <w:rFonts w:ascii="宋体" w:hAnsi="宋体" w:eastAsia="宋体" w:cs="宋体"/>
          <w:b/>
          <w:bCs/>
          <w:sz w:val="56"/>
          <w:szCs w:val="56"/>
        </w:rPr>
      </w:pPr>
      <w:bookmarkStart w:id="0" w:name="_Toc25876"/>
      <w:bookmarkStart w:id="1" w:name="_Toc14803"/>
      <w:bookmarkStart w:id="2" w:name="_Toc32735"/>
      <w:r>
        <w:rPr>
          <w:rFonts w:ascii="宋体" w:hAnsi="宋体" w:eastAsia="宋体" w:cs="宋体"/>
          <w:b/>
          <w:bCs/>
          <w:spacing w:val="10"/>
          <w:sz w:val="56"/>
          <w:szCs w:val="56"/>
        </w:rPr>
        <w:t>哈尔滨产权交易</w:t>
      </w:r>
      <w:r>
        <w:rPr>
          <w:rFonts w:ascii="宋体" w:hAnsi="宋体" w:eastAsia="宋体" w:cs="宋体"/>
          <w:b/>
          <w:bCs/>
          <w:spacing w:val="9"/>
          <w:sz w:val="56"/>
          <w:szCs w:val="56"/>
        </w:rPr>
        <w:t>所</w:t>
      </w:r>
      <w:bookmarkEnd w:id="0"/>
      <w:bookmarkEnd w:id="1"/>
      <w:bookmarkEnd w:id="2"/>
    </w:p>
    <w:p>
      <w:pPr>
        <w:spacing w:line="244" w:lineRule="auto"/>
      </w:pPr>
    </w:p>
    <w:p>
      <w:pPr>
        <w:spacing w:line="244" w:lineRule="auto"/>
      </w:pPr>
    </w:p>
    <w:p>
      <w:pPr>
        <w:spacing w:line="244" w:lineRule="auto"/>
      </w:pPr>
    </w:p>
    <w:p>
      <w:pPr>
        <w:spacing w:line="245" w:lineRule="auto"/>
      </w:pPr>
    </w:p>
    <w:p>
      <w:pPr>
        <w:spacing w:line="221" w:lineRule="auto"/>
        <w:jc w:val="center"/>
        <w:outlineLvl w:val="0"/>
        <w:rPr>
          <w:rFonts w:ascii="宋体" w:hAnsi="宋体" w:eastAsia="宋体" w:cs="宋体"/>
          <w:b/>
          <w:bCs/>
          <w:sz w:val="44"/>
          <w:szCs w:val="44"/>
        </w:rPr>
      </w:pPr>
      <w:bookmarkStart w:id="3" w:name="_Toc25983"/>
      <w:bookmarkStart w:id="4" w:name="_Toc27271"/>
      <w:r>
        <w:rPr>
          <w:rFonts w:hint="eastAsia" w:ascii="宋体" w:hAnsi="宋体" w:eastAsia="宋体" w:cs="宋体"/>
          <w:b/>
          <w:bCs/>
          <w:spacing w:val="9"/>
          <w:sz w:val="44"/>
          <w:szCs w:val="44"/>
        </w:rPr>
        <w:t>竞争性谈判文件</w:t>
      </w:r>
      <w:bookmarkEnd w:id="3"/>
      <w:bookmarkEnd w:id="4"/>
    </w:p>
    <w:p>
      <w:pPr>
        <w:spacing w:line="250" w:lineRule="auto"/>
      </w:pPr>
    </w:p>
    <w:p>
      <w:pPr>
        <w:spacing w:line="251" w:lineRule="auto"/>
      </w:pPr>
    </w:p>
    <w:p>
      <w:pPr>
        <w:spacing w:line="251" w:lineRule="auto"/>
      </w:pPr>
    </w:p>
    <w:p>
      <w:pPr>
        <w:tabs>
          <w:tab w:val="left" w:pos="6579"/>
        </w:tabs>
        <w:spacing w:line="251" w:lineRule="auto"/>
        <w:rPr>
          <w:rFonts w:eastAsia="宋体"/>
        </w:rPr>
      </w:pPr>
      <w:r>
        <w:rPr>
          <w:rFonts w:hint="eastAsia" w:eastAsia="宋体"/>
        </w:rPr>
        <w:tab/>
      </w: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104" w:line="188" w:lineRule="auto"/>
        <w:ind w:left="1510"/>
        <w:rPr>
          <w:rFonts w:ascii="宋体" w:hAnsi="宋体" w:eastAsia="宋体" w:cs="宋体"/>
          <w:spacing w:val="16"/>
          <w:sz w:val="24"/>
          <w:szCs w:val="24"/>
        </w:rPr>
      </w:pPr>
    </w:p>
    <w:p>
      <w:pPr>
        <w:spacing w:before="104" w:line="188" w:lineRule="auto"/>
        <w:ind w:left="1510"/>
        <w:rPr>
          <w:rFonts w:ascii="宋体" w:hAnsi="宋体" w:eastAsia="宋体" w:cs="宋体"/>
          <w:spacing w:val="16"/>
          <w:sz w:val="24"/>
          <w:szCs w:val="24"/>
        </w:rPr>
      </w:pPr>
    </w:p>
    <w:p>
      <w:pPr>
        <w:spacing w:before="104" w:line="188" w:lineRule="auto"/>
        <w:ind w:left="1510"/>
        <w:rPr>
          <w:rFonts w:ascii="宋体" w:hAnsi="宋体" w:eastAsia="宋体" w:cs="宋体"/>
          <w:spacing w:val="16"/>
          <w:sz w:val="24"/>
          <w:szCs w:val="24"/>
        </w:rPr>
      </w:pPr>
    </w:p>
    <w:p>
      <w:pPr>
        <w:spacing w:before="104" w:line="188" w:lineRule="auto"/>
        <w:ind w:left="1510"/>
        <w:rPr>
          <w:rFonts w:ascii="宋体" w:hAnsi="宋体" w:eastAsia="宋体" w:cs="宋体"/>
          <w:spacing w:val="16"/>
          <w:sz w:val="24"/>
          <w:szCs w:val="24"/>
        </w:rPr>
      </w:pPr>
    </w:p>
    <w:p>
      <w:pPr>
        <w:spacing w:before="104" w:line="188" w:lineRule="auto"/>
        <w:ind w:left="1510"/>
        <w:outlineLvl w:val="0"/>
        <w:rPr>
          <w:rFonts w:ascii="宋体" w:hAnsi="宋体" w:eastAsia="宋体" w:cs="宋体"/>
          <w:b/>
          <w:bCs/>
          <w:sz w:val="24"/>
          <w:szCs w:val="24"/>
        </w:rPr>
      </w:pPr>
      <w:bookmarkStart w:id="5" w:name="_Toc21330"/>
      <w:bookmarkStart w:id="6" w:name="_Toc23285"/>
      <w:bookmarkStart w:id="7" w:name="_Toc30892"/>
      <w:r>
        <w:rPr>
          <w:rFonts w:ascii="宋体" w:hAnsi="宋体" w:eastAsia="宋体" w:cs="宋体"/>
          <w:b/>
          <w:bCs/>
          <w:spacing w:val="16"/>
          <w:sz w:val="24"/>
          <w:szCs w:val="24"/>
        </w:rPr>
        <w:t>项目名称：</w:t>
      </w:r>
      <w:bookmarkEnd w:id="5"/>
      <w:bookmarkEnd w:id="6"/>
      <w:bookmarkEnd w:id="7"/>
      <w:r>
        <w:rPr>
          <w:rFonts w:hint="eastAsia" w:ascii="宋体" w:hAnsi="宋体" w:eastAsia="宋体" w:cs="宋体"/>
          <w:b/>
          <w:bCs/>
          <w:spacing w:val="16"/>
          <w:sz w:val="24"/>
          <w:szCs w:val="24"/>
        </w:rPr>
        <w:t>2022年松滨监狱后勤猪舍玉米采购项目</w:t>
      </w:r>
    </w:p>
    <w:p>
      <w:pPr>
        <w:spacing w:before="103" w:line="449" w:lineRule="exact"/>
        <w:ind w:left="1763"/>
        <w:rPr>
          <w:rFonts w:ascii="Microsoft JhengHei" w:hAnsi="Microsoft JhengHei" w:eastAsia="宋体" w:cs="Microsoft JhengHei"/>
          <w:b/>
          <w:bCs/>
          <w:sz w:val="24"/>
          <w:szCs w:val="24"/>
        </w:rPr>
      </w:pPr>
      <w:r>
        <w:rPr>
          <w:rFonts w:ascii="宋体" w:hAnsi="宋体" w:eastAsia="宋体" w:cs="宋体"/>
          <w:b/>
          <w:bCs/>
          <w:spacing w:val="26"/>
          <w:position w:val="6"/>
          <w:sz w:val="24"/>
          <w:szCs w:val="24"/>
        </w:rPr>
        <w:t>项</w:t>
      </w:r>
      <w:r>
        <w:rPr>
          <w:rFonts w:ascii="宋体" w:hAnsi="宋体" w:eastAsia="宋体" w:cs="宋体"/>
          <w:b/>
          <w:bCs/>
          <w:spacing w:val="13"/>
          <w:position w:val="6"/>
          <w:sz w:val="24"/>
          <w:szCs w:val="24"/>
        </w:rPr>
        <w:t>目编号：</w:t>
      </w:r>
      <w:r>
        <w:rPr>
          <w:rFonts w:hint="eastAsia" w:ascii="宋体" w:hAnsi="宋体" w:eastAsia="宋体" w:cs="宋体"/>
          <w:b/>
          <w:bCs/>
          <w:spacing w:val="13"/>
          <w:position w:val="6"/>
          <w:sz w:val="24"/>
          <w:szCs w:val="24"/>
        </w:rPr>
        <w:t>哈产采（2022）第1347号</w:t>
      </w:r>
    </w:p>
    <w:p>
      <w:pPr>
        <w:sectPr>
          <w:pgSz w:w="11900" w:h="16840"/>
          <w:pgMar w:top="1440" w:right="1800" w:bottom="1440" w:left="1800" w:header="850" w:footer="964" w:gutter="0"/>
          <w:cols w:space="720" w:num="1"/>
        </w:sectPr>
      </w:pPr>
    </w:p>
    <w:sdt>
      <w:sdtPr>
        <w:rPr>
          <w:rFonts w:ascii="宋体" w:hAnsi="宋体" w:eastAsia="宋体"/>
          <w:b/>
          <w:bCs/>
          <w:sz w:val="48"/>
          <w:szCs w:val="48"/>
        </w:rPr>
        <w:id w:val="147460323"/>
      </w:sdtPr>
      <w:sdtEndPr>
        <w:rPr>
          <w:rFonts w:hint="eastAsia" w:ascii="宋体" w:hAnsi="宋体" w:eastAsia="宋体" w:cs="宋体"/>
          <w:b/>
          <w:bCs/>
          <w:sz w:val="36"/>
          <w:szCs w:val="36"/>
        </w:rPr>
      </w:sdtEndPr>
      <w:sdtContent>
        <w:p>
          <w:pPr>
            <w:jc w:val="center"/>
            <w:rPr>
              <w:b/>
              <w:bCs/>
              <w:sz w:val="48"/>
              <w:szCs w:val="48"/>
            </w:rPr>
          </w:pPr>
          <w:r>
            <w:rPr>
              <w:rFonts w:ascii="宋体" w:hAnsi="宋体" w:eastAsia="宋体"/>
              <w:b/>
              <w:bCs/>
              <w:sz w:val="48"/>
              <w:szCs w:val="48"/>
            </w:rPr>
            <w:t>目录</w:t>
          </w:r>
        </w:p>
        <w:p>
          <w:pPr>
            <w:pStyle w:val="15"/>
            <w:tabs>
              <w:tab w:val="right" w:leader="dot" w:pos="10563"/>
            </w:tabs>
            <w:spacing w:line="480" w:lineRule="auto"/>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p>
        <w:p>
          <w:pPr>
            <w:pStyle w:val="15"/>
            <w:tabs>
              <w:tab w:val="right" w:leader="dot" w:pos="10563"/>
            </w:tabs>
            <w:spacing w:line="480" w:lineRule="auto"/>
            <w:rPr>
              <w:rFonts w:ascii="宋体" w:hAnsi="宋体" w:eastAsia="宋体" w:cs="宋体"/>
            </w:rPr>
          </w:pPr>
          <w:r>
            <w:fldChar w:fldCharType="begin"/>
          </w:r>
          <w:r>
            <w:instrText xml:space="preserve"> HYPERLINK \l "_Toc535" </w:instrText>
          </w:r>
          <w:r>
            <w:fldChar w:fldCharType="separate"/>
          </w:r>
          <w:r>
            <w:rPr>
              <w:rFonts w:hint="eastAsia" w:ascii="宋体" w:hAnsi="宋体" w:eastAsia="宋体" w:cs="宋体"/>
              <w:bCs/>
              <w:spacing w:val="15"/>
              <w:szCs w:val="40"/>
            </w:rPr>
            <w:t>第一章 竞争性谈判邀</w:t>
          </w:r>
          <w:r>
            <w:rPr>
              <w:rFonts w:hint="eastAsia" w:ascii="宋体" w:hAnsi="宋体" w:eastAsia="宋体" w:cs="宋体"/>
              <w:bCs/>
              <w:spacing w:val="14"/>
              <w:szCs w:val="40"/>
            </w:rPr>
            <w:t>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_Toc535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5"/>
            <w:tabs>
              <w:tab w:val="right" w:leader="dot" w:pos="10563"/>
            </w:tabs>
            <w:spacing w:line="480" w:lineRule="auto"/>
            <w:rPr>
              <w:rFonts w:ascii="宋体" w:hAnsi="宋体" w:eastAsia="宋体" w:cs="宋体"/>
            </w:rPr>
          </w:pPr>
          <w:r>
            <w:fldChar w:fldCharType="begin"/>
          </w:r>
          <w:r>
            <w:instrText xml:space="preserve"> HYPERLINK \l "_Toc19231" </w:instrText>
          </w:r>
          <w:r>
            <w:fldChar w:fldCharType="separate"/>
          </w:r>
          <w:r>
            <w:rPr>
              <w:rFonts w:hint="eastAsia" w:ascii="宋体" w:hAnsi="宋体" w:eastAsia="宋体" w:cs="宋体"/>
              <w:bCs/>
              <w:spacing w:val="15"/>
              <w:szCs w:val="40"/>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_Toc19231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5"/>
            <w:tabs>
              <w:tab w:val="right" w:leader="dot" w:pos="10563"/>
            </w:tabs>
            <w:spacing w:line="480" w:lineRule="auto"/>
            <w:rPr>
              <w:rFonts w:ascii="宋体" w:hAnsi="宋体" w:eastAsia="宋体" w:cs="宋体"/>
            </w:rPr>
          </w:pPr>
          <w:r>
            <w:fldChar w:fldCharType="begin"/>
          </w:r>
          <w:r>
            <w:instrText xml:space="preserve"> HYPERLINK \l "_Toc22841" </w:instrText>
          </w:r>
          <w:r>
            <w:fldChar w:fldCharType="separate"/>
          </w:r>
          <w:r>
            <w:rPr>
              <w:rFonts w:hint="eastAsia" w:ascii="宋体" w:hAnsi="宋体" w:eastAsia="宋体" w:cs="宋体"/>
              <w:szCs w:val="40"/>
            </w:rPr>
            <w:t>第三章合同与验收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_Toc22841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5"/>
            <w:tabs>
              <w:tab w:val="right" w:leader="dot" w:pos="10563"/>
            </w:tabs>
            <w:spacing w:line="480" w:lineRule="auto"/>
            <w:rPr>
              <w:rFonts w:ascii="宋体" w:hAnsi="宋体" w:eastAsia="宋体" w:cs="宋体"/>
            </w:rPr>
          </w:pPr>
          <w:r>
            <w:fldChar w:fldCharType="begin"/>
          </w:r>
          <w:r>
            <w:instrText xml:space="preserve"> HYPERLINK \l "_Toc7816" </w:instrText>
          </w:r>
          <w:r>
            <w:fldChar w:fldCharType="separate"/>
          </w:r>
          <w:r>
            <w:rPr>
              <w:rFonts w:hint="eastAsia" w:ascii="宋体" w:hAnsi="宋体" w:eastAsia="宋体" w:cs="宋体"/>
              <w:bCs/>
              <w:spacing w:val="15"/>
              <w:szCs w:val="40"/>
            </w:rPr>
            <w:t xml:space="preserve">第四章 </w:t>
          </w:r>
          <w:r>
            <w:rPr>
              <w:rFonts w:hint="eastAsia" w:ascii="宋体" w:hAnsi="宋体" w:eastAsia="宋体" w:cs="宋体"/>
              <w:bCs/>
              <w:spacing w:val="12"/>
              <w:szCs w:val="40"/>
            </w:rPr>
            <w:t>谈判内容与技术要求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_Toc7816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5"/>
            <w:tabs>
              <w:tab w:val="right" w:leader="dot" w:pos="10563"/>
            </w:tabs>
            <w:spacing w:line="480" w:lineRule="auto"/>
            <w:rPr>
              <w:rFonts w:ascii="宋体" w:hAnsi="宋体" w:eastAsia="宋体" w:cs="宋体"/>
            </w:rPr>
          </w:pPr>
          <w:r>
            <w:fldChar w:fldCharType="begin"/>
          </w:r>
          <w:r>
            <w:instrText xml:space="preserve"> HYPERLINK \l "_Toc15926" </w:instrText>
          </w:r>
          <w:r>
            <w:fldChar w:fldCharType="separate"/>
          </w:r>
          <w:r>
            <w:rPr>
              <w:rFonts w:hint="eastAsia" w:ascii="宋体" w:hAnsi="宋体" w:eastAsia="宋体" w:cs="宋体"/>
              <w:spacing w:val="26"/>
              <w:szCs w:val="40"/>
            </w:rPr>
            <w:t>第</w:t>
          </w:r>
          <w:r>
            <w:rPr>
              <w:rFonts w:hint="eastAsia" w:ascii="宋体" w:hAnsi="宋体" w:eastAsia="宋体" w:cs="宋体"/>
              <w:spacing w:val="14"/>
              <w:szCs w:val="40"/>
            </w:rPr>
            <w:t>五章 供应商应当提交的资格、资信证明文件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_Toc15926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15"/>
            <w:tabs>
              <w:tab w:val="right" w:leader="dot" w:pos="10563"/>
            </w:tabs>
            <w:spacing w:line="480" w:lineRule="auto"/>
            <w:rPr>
              <w:rFonts w:ascii="宋体" w:hAnsi="宋体" w:eastAsia="宋体" w:cs="宋体"/>
            </w:rPr>
          </w:pPr>
          <w:r>
            <w:fldChar w:fldCharType="begin"/>
          </w:r>
          <w:r>
            <w:instrText xml:space="preserve"> HYPERLINK \l "_Toc5391" </w:instrText>
          </w:r>
          <w:r>
            <w:fldChar w:fldCharType="separate"/>
          </w:r>
          <w:r>
            <w:rPr>
              <w:rFonts w:hint="eastAsia" w:ascii="宋体" w:hAnsi="宋体" w:eastAsia="宋体" w:cs="宋体"/>
              <w:bCs/>
              <w:spacing w:val="15"/>
              <w:szCs w:val="40"/>
            </w:rPr>
            <w:t>第六章 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_Toc5391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5"/>
            <w:tabs>
              <w:tab w:val="right" w:leader="dot" w:pos="10563"/>
            </w:tabs>
            <w:spacing w:line="480" w:lineRule="auto"/>
            <w:rPr>
              <w:rFonts w:ascii="宋体" w:hAnsi="宋体" w:eastAsia="宋体" w:cs="宋体"/>
            </w:rPr>
          </w:pPr>
          <w:r>
            <w:fldChar w:fldCharType="begin"/>
          </w:r>
          <w:r>
            <w:instrText xml:space="preserve"> HYPERLINK \l "_Toc30460" </w:instrText>
          </w:r>
          <w:r>
            <w:fldChar w:fldCharType="separate"/>
          </w:r>
          <w:r>
            <w:rPr>
              <w:rFonts w:hint="eastAsia" w:ascii="宋体" w:hAnsi="宋体" w:eastAsia="宋体" w:cs="宋体"/>
              <w:spacing w:val="17"/>
              <w:szCs w:val="40"/>
            </w:rPr>
            <w:t>第</w:t>
          </w:r>
          <w:r>
            <w:rPr>
              <w:rFonts w:hint="eastAsia" w:ascii="宋体" w:hAnsi="宋体" w:eastAsia="宋体" w:cs="宋体"/>
              <w:spacing w:val="12"/>
              <w:szCs w:val="40"/>
            </w:rPr>
            <w:t>七章 响应文件格式与要求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_Toc30460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spacing w:line="480" w:lineRule="auto"/>
            <w:rPr>
              <w:rFonts w:ascii="宋体" w:hAnsi="宋体" w:eastAsia="宋体" w:cs="宋体"/>
            </w:rPr>
          </w:pPr>
          <w:r>
            <w:rPr>
              <w:rFonts w:hint="eastAsia" w:ascii="宋体" w:hAnsi="宋体" w:eastAsia="宋体" w:cs="宋体"/>
            </w:rPr>
            <w:fldChar w:fldCharType="end"/>
          </w:r>
        </w:p>
      </w:sdtContent>
    </w:sdt>
    <w:p>
      <w:pPr>
        <w:rPr>
          <w:rStyle w:val="19"/>
          <w:rFonts w:ascii="Times New Roman" w:hAnsi="Times New Roman" w:cs="Times New Roman"/>
          <w:bCs/>
          <w:color w:val="auto"/>
          <w:sz w:val="40"/>
          <w:szCs w:val="40"/>
          <w:shd w:val="clear" w:color="auto" w:fill="FFFFFF"/>
        </w:rPr>
      </w:pPr>
      <w:r>
        <w:rPr>
          <w:rStyle w:val="19"/>
          <w:rFonts w:hint="eastAsia" w:ascii="Times New Roman" w:hAnsi="Times New Roman" w:cs="Times New Roman"/>
          <w:bCs/>
          <w:color w:val="auto"/>
          <w:sz w:val="40"/>
          <w:szCs w:val="40"/>
          <w:shd w:val="clear" w:color="auto" w:fill="FFFFFF"/>
        </w:rPr>
        <w:br w:type="page"/>
      </w:r>
    </w:p>
    <w:p>
      <w:pPr>
        <w:pStyle w:val="4"/>
        <w:spacing w:before="150" w:beforeAutospacing="0" w:after="150" w:afterAutospacing="0" w:line="30" w:lineRule="atLeast"/>
        <w:jc w:val="center"/>
        <w:rPr>
          <w:rStyle w:val="19"/>
          <w:rFonts w:hint="default" w:ascii="Times New Roman" w:hAnsi="Times New Roman"/>
          <w:b/>
          <w:color w:val="auto"/>
          <w:sz w:val="40"/>
          <w:szCs w:val="40"/>
          <w:shd w:val="clear" w:color="auto" w:fill="FFFFFF"/>
        </w:rPr>
      </w:pPr>
      <w:r>
        <w:rPr>
          <w:rStyle w:val="19"/>
          <w:rFonts w:ascii="Times New Roman" w:hAnsi="Times New Roman"/>
          <w:b/>
          <w:color w:val="auto"/>
          <w:sz w:val="40"/>
          <w:szCs w:val="40"/>
          <w:shd w:val="clear" w:color="auto" w:fill="FFFFFF"/>
        </w:rPr>
        <w:t>竞争性谈判公告</w:t>
      </w:r>
    </w:p>
    <w:tbl>
      <w:tblPr>
        <w:tblStyle w:val="16"/>
        <w:tblW w:w="10780" w:type="dxa"/>
        <w:tblCellSpacing w:w="0" w:type="dxa"/>
        <w:tblInd w:w="15" w:type="dxa"/>
        <w:tblLayout w:type="fixed"/>
        <w:tblCellMar>
          <w:top w:w="15" w:type="dxa"/>
          <w:left w:w="15" w:type="dxa"/>
          <w:bottom w:w="15" w:type="dxa"/>
          <w:right w:w="15" w:type="dxa"/>
        </w:tblCellMar>
      </w:tblPr>
      <w:tblGrid>
        <w:gridCol w:w="10780"/>
      </w:tblGrid>
      <w:tr>
        <w:tblPrEx>
          <w:tblCellMar>
            <w:top w:w="15" w:type="dxa"/>
            <w:left w:w="15" w:type="dxa"/>
            <w:bottom w:w="15" w:type="dxa"/>
            <w:right w:w="15" w:type="dxa"/>
          </w:tblCellMar>
        </w:tblPrEx>
        <w:trPr>
          <w:trHeight w:val="1642" w:hRule="atLeast"/>
          <w:tblCellSpacing w:w="0" w:type="dxa"/>
        </w:trPr>
        <w:tc>
          <w:tcPr>
            <w:tcW w:w="107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项目概况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2022年松滨监狱后勤猪舍玉米采购项目的潜在供应商应在哈尔滨市公共资源交易平台（http://</w:t>
            </w:r>
            <w:r>
              <w:rPr>
                <w:rFonts w:hint="eastAsia" w:ascii="仿宋" w:hAnsi="仿宋" w:eastAsia="仿宋" w:cs="仿宋"/>
                <w:sz w:val="24"/>
                <w:szCs w:val="24"/>
                <w:lang w:eastAsia="zh-CN"/>
              </w:rPr>
              <w:t>hrbggzy.harbin.gov.cn</w:t>
            </w:r>
            <w:r>
              <w:rPr>
                <w:rFonts w:hint="eastAsia" w:ascii="仿宋" w:hAnsi="仿宋" w:eastAsia="仿宋" w:cs="仿宋"/>
                <w:sz w:val="24"/>
                <w:szCs w:val="24"/>
              </w:rPr>
              <w:t>）获取竞争性谈判文件，并于</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分（</w:t>
            </w:r>
            <w:r>
              <w:rPr>
                <w:rFonts w:hint="eastAsia" w:ascii="仿宋" w:hAnsi="仿宋" w:eastAsia="仿宋" w:cs="仿宋"/>
                <w:sz w:val="24"/>
                <w:szCs w:val="24"/>
              </w:rPr>
              <w:t>北京时间）前递交响应文件。</w:t>
            </w:r>
          </w:p>
        </w:tc>
      </w:tr>
    </w:tbl>
    <w:p>
      <w:pPr>
        <w:spacing w:line="360" w:lineRule="auto"/>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360" w:lineRule="auto"/>
        <w:rPr>
          <w:rFonts w:ascii="仿宋" w:hAnsi="仿宋" w:eastAsia="仿宋" w:cs="仿宋"/>
          <w:sz w:val="24"/>
          <w:szCs w:val="24"/>
        </w:rPr>
      </w:pPr>
      <w:r>
        <w:rPr>
          <w:rFonts w:hint="eastAsia" w:ascii="仿宋" w:hAnsi="仿宋" w:eastAsia="仿宋" w:cs="仿宋"/>
          <w:sz w:val="24"/>
          <w:szCs w:val="24"/>
        </w:rPr>
        <w:t>项目编号：哈产采（2022）第1347号</w:t>
      </w:r>
    </w:p>
    <w:p>
      <w:pPr>
        <w:spacing w:line="360" w:lineRule="auto"/>
        <w:rPr>
          <w:rFonts w:ascii="仿宋" w:hAnsi="仿宋" w:eastAsia="仿宋" w:cs="仿宋"/>
          <w:sz w:val="24"/>
          <w:szCs w:val="24"/>
        </w:rPr>
      </w:pPr>
      <w:r>
        <w:rPr>
          <w:rFonts w:hint="eastAsia" w:ascii="仿宋" w:hAnsi="仿宋" w:eastAsia="仿宋" w:cs="仿宋"/>
          <w:sz w:val="24"/>
          <w:szCs w:val="24"/>
        </w:rPr>
        <w:t>项目名称：2022年松滨监狱后勤猪舍玉米采购项目</w:t>
      </w:r>
    </w:p>
    <w:p>
      <w:pPr>
        <w:spacing w:line="360" w:lineRule="auto"/>
        <w:rPr>
          <w:rFonts w:ascii="仿宋" w:hAnsi="仿宋" w:eastAsia="仿宋" w:cs="仿宋"/>
          <w:sz w:val="24"/>
          <w:szCs w:val="24"/>
        </w:rPr>
      </w:pPr>
      <w:r>
        <w:rPr>
          <w:rFonts w:hint="eastAsia" w:ascii="仿宋" w:hAnsi="仿宋" w:eastAsia="仿宋" w:cs="仿宋"/>
          <w:sz w:val="24"/>
          <w:szCs w:val="24"/>
        </w:rPr>
        <w:t>采购方式：竞争性谈判</w:t>
      </w:r>
    </w:p>
    <w:p>
      <w:pPr>
        <w:spacing w:line="360" w:lineRule="auto"/>
        <w:rPr>
          <w:rFonts w:ascii="仿宋" w:hAnsi="仿宋" w:eastAsia="仿宋" w:cs="仿宋"/>
          <w:sz w:val="24"/>
          <w:szCs w:val="24"/>
        </w:rPr>
      </w:pPr>
      <w:r>
        <w:rPr>
          <w:rFonts w:hint="eastAsia" w:ascii="仿宋" w:hAnsi="仿宋" w:eastAsia="仿宋" w:cs="仿宋"/>
          <w:sz w:val="24"/>
          <w:szCs w:val="24"/>
        </w:rPr>
        <w:t>预算金额：500000元</w:t>
      </w:r>
    </w:p>
    <w:p>
      <w:pPr>
        <w:spacing w:line="360" w:lineRule="auto"/>
        <w:rPr>
          <w:rFonts w:ascii="仿宋" w:hAnsi="仿宋" w:eastAsia="仿宋" w:cs="仿宋"/>
          <w:sz w:val="24"/>
          <w:szCs w:val="24"/>
        </w:rPr>
      </w:pPr>
      <w:r>
        <w:rPr>
          <w:rFonts w:hint="eastAsia" w:ascii="仿宋" w:hAnsi="仿宋" w:eastAsia="仿宋" w:cs="仿宋"/>
          <w:sz w:val="24"/>
          <w:szCs w:val="24"/>
        </w:rPr>
        <w:t>采购需求：玉米（饲料原料）（详见竞争性谈判文件）</w:t>
      </w:r>
    </w:p>
    <w:p>
      <w:pPr>
        <w:spacing w:line="360" w:lineRule="auto"/>
        <w:rPr>
          <w:rFonts w:ascii="仿宋" w:hAnsi="仿宋" w:eastAsia="仿宋" w:cs="仿宋"/>
          <w:sz w:val="24"/>
          <w:szCs w:val="24"/>
        </w:rPr>
      </w:pPr>
      <w:r>
        <w:rPr>
          <w:rFonts w:hint="eastAsia" w:ascii="仿宋" w:hAnsi="仿宋" w:eastAsia="仿宋" w:cs="仿宋"/>
          <w:sz w:val="24"/>
          <w:szCs w:val="24"/>
        </w:rPr>
        <w:t>合同履行期限：</w:t>
      </w:r>
      <w:r>
        <w:rPr>
          <w:rFonts w:hint="eastAsia" w:ascii="仿宋" w:hAnsi="仿宋" w:eastAsia="仿宋" w:cs="仿宋"/>
          <w:sz w:val="24"/>
          <w:szCs w:val="24"/>
          <w:lang w:val="en-GB"/>
        </w:rPr>
        <w:t>一年</w:t>
      </w:r>
    </w:p>
    <w:p>
      <w:pPr>
        <w:spacing w:line="360" w:lineRule="auto"/>
        <w:rPr>
          <w:rFonts w:ascii="仿宋" w:hAnsi="仿宋" w:eastAsia="仿宋" w:cs="仿宋"/>
          <w:b/>
          <w:bCs/>
          <w:sz w:val="24"/>
          <w:szCs w:val="24"/>
        </w:rPr>
      </w:pPr>
      <w:r>
        <w:rPr>
          <w:rFonts w:hint="eastAsia" w:ascii="仿宋" w:hAnsi="仿宋" w:eastAsia="仿宋" w:cs="仿宋"/>
          <w:b/>
          <w:bCs/>
          <w:sz w:val="24"/>
          <w:szCs w:val="24"/>
        </w:rPr>
        <w:t>二、申请人的资格要求：</w:t>
      </w:r>
    </w:p>
    <w:p>
      <w:pPr>
        <w:spacing w:line="360" w:lineRule="auto"/>
        <w:rPr>
          <w:rFonts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spacing w:line="360" w:lineRule="auto"/>
        <w:rPr>
          <w:rFonts w:ascii="仿宋" w:hAnsi="仿宋" w:eastAsia="仿宋" w:cs="仿宋"/>
          <w:sz w:val="24"/>
          <w:szCs w:val="24"/>
        </w:rPr>
      </w:pPr>
      <w:r>
        <w:rPr>
          <w:rFonts w:hint="eastAsia" w:ascii="仿宋" w:hAnsi="仿宋" w:eastAsia="仿宋" w:cs="仿宋"/>
          <w:sz w:val="24"/>
          <w:szCs w:val="24"/>
        </w:rPr>
        <w:t>2.落实政府采购政策需满足的资格要求：本项目不属于专门面向中小企业采购的项目,如供应商为中小微企业、监狱企业、残疾人福利性单位的享受相应的政府采购政策；</w:t>
      </w:r>
    </w:p>
    <w:p>
      <w:pPr>
        <w:spacing w:line="360" w:lineRule="auto"/>
        <w:rPr>
          <w:rFonts w:ascii="仿宋" w:hAnsi="仿宋" w:eastAsia="仿宋" w:cs="仿宋"/>
          <w:sz w:val="24"/>
          <w:szCs w:val="24"/>
        </w:rPr>
      </w:pPr>
      <w:r>
        <w:rPr>
          <w:rFonts w:hint="eastAsia" w:ascii="仿宋" w:hAnsi="仿宋" w:eastAsia="仿宋" w:cs="仿宋"/>
          <w:sz w:val="24"/>
          <w:szCs w:val="24"/>
        </w:rPr>
        <w:t>3.拟参加本项目的潜在供应商须在中华人民共和国境内注册，具有独立承担民事责任能力的法人或其他组织，具备有效的营业执照及开户许可证或基本账户信息表；</w:t>
      </w:r>
    </w:p>
    <w:p>
      <w:pPr>
        <w:spacing w:line="360" w:lineRule="auto"/>
        <w:rPr>
          <w:rFonts w:ascii="仿宋" w:hAnsi="仿宋" w:eastAsia="仿宋" w:cs="仿宋"/>
          <w:sz w:val="24"/>
          <w:szCs w:val="24"/>
        </w:rPr>
      </w:pPr>
      <w:r>
        <w:rPr>
          <w:rFonts w:hint="eastAsia" w:ascii="仿宋" w:hAnsi="仿宋" w:eastAsia="仿宋" w:cs="仿宋"/>
          <w:sz w:val="24"/>
          <w:szCs w:val="24"/>
        </w:rPr>
        <w:t>4.拟参加本项目投标的潜在供应商被“信用中国”网站列入失信被执行人或重大税收违法案件当事人名单的，不得参与本项目政府采购活动（评标阶段，采购人或招标代理机构将对此进行查询，并将查询记录截图打印留存，对被列入失信被执行人或重大税收违法案件当事人名单的供应商投标无效）；</w:t>
      </w:r>
    </w:p>
    <w:p>
      <w:pPr>
        <w:spacing w:line="360" w:lineRule="auto"/>
        <w:rPr>
          <w:rFonts w:ascii="仿宋" w:hAnsi="仿宋" w:eastAsia="仿宋" w:cs="仿宋"/>
          <w:sz w:val="24"/>
          <w:szCs w:val="24"/>
        </w:rPr>
      </w:pPr>
      <w:r>
        <w:rPr>
          <w:rFonts w:hint="eastAsia" w:ascii="仿宋" w:hAnsi="仿宋" w:eastAsia="仿宋" w:cs="仿宋"/>
          <w:sz w:val="24"/>
          <w:szCs w:val="24"/>
        </w:rPr>
        <w:t>5.拟参加本项目投标的潜在供应商被“中国政府采购网”网站列入政府采购严重违法失信行为记录名单（处罚期限尚未届满的），不得参与本项目政府采购活动（评标阶段，采购人或招标代理机构将对此进行查询，并将查询记录截图打印留存，对被列入政府采购严重违法失信行为记录名单（处罚期限尚未届满的）的供应商投标无效）；</w:t>
      </w:r>
    </w:p>
    <w:p>
      <w:pPr>
        <w:spacing w:line="360" w:lineRule="auto"/>
        <w:rPr>
          <w:rFonts w:ascii="仿宋" w:hAnsi="仿宋" w:eastAsia="仿宋" w:cs="仿宋"/>
          <w:sz w:val="24"/>
          <w:szCs w:val="24"/>
        </w:rPr>
      </w:pPr>
      <w:r>
        <w:rPr>
          <w:rFonts w:hint="eastAsia" w:ascii="仿宋" w:hAnsi="仿宋" w:eastAsia="仿宋" w:cs="仿宋"/>
          <w:sz w:val="24"/>
          <w:szCs w:val="24"/>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rPr>
          <w:rFonts w:ascii="仿宋" w:hAnsi="仿宋" w:eastAsia="仿宋" w:cs="仿宋"/>
          <w:sz w:val="24"/>
          <w:szCs w:val="24"/>
        </w:rPr>
      </w:pPr>
      <w:r>
        <w:rPr>
          <w:rFonts w:hint="eastAsia" w:ascii="仿宋" w:hAnsi="仿宋" w:eastAsia="仿宋" w:cs="仿宋"/>
          <w:sz w:val="24"/>
          <w:szCs w:val="24"/>
        </w:rPr>
        <w:t>7.本项目实行资格后审，资格审查的具体要求详见</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文件。资格后审不合格的潜在供应商将不能进入下一阶段评审。</w:t>
      </w:r>
    </w:p>
    <w:p>
      <w:pPr>
        <w:spacing w:line="360" w:lineRule="auto"/>
        <w:rPr>
          <w:rFonts w:ascii="仿宋" w:hAnsi="仿宋" w:eastAsia="仿宋" w:cs="仿宋"/>
          <w:b/>
          <w:bCs/>
          <w:sz w:val="24"/>
          <w:szCs w:val="24"/>
        </w:rPr>
      </w:pPr>
      <w:r>
        <w:rPr>
          <w:rFonts w:hint="eastAsia" w:ascii="仿宋" w:hAnsi="仿宋" w:eastAsia="仿宋" w:cs="仿宋"/>
          <w:b/>
          <w:bCs/>
          <w:sz w:val="24"/>
          <w:szCs w:val="24"/>
        </w:rPr>
        <w:t>三、获取竞争性谈判文件</w:t>
      </w:r>
    </w:p>
    <w:p>
      <w:pPr>
        <w:spacing w:line="360" w:lineRule="auto"/>
        <w:rPr>
          <w:rFonts w:ascii="仿宋" w:hAnsi="仿宋" w:eastAsia="仿宋" w:cs="仿宋"/>
          <w:sz w:val="24"/>
          <w:szCs w:val="24"/>
        </w:rPr>
      </w:pPr>
      <w:r>
        <w:rPr>
          <w:rFonts w:hint="eastAsia" w:ascii="仿宋" w:hAnsi="仿宋" w:eastAsia="仿宋" w:cs="仿宋"/>
          <w:sz w:val="24"/>
          <w:szCs w:val="24"/>
        </w:rPr>
        <w:t>3.1凡有意参加的供应商，请于</w:t>
      </w:r>
      <w:r>
        <w:rPr>
          <w:rFonts w:hint="eastAsia" w:ascii="仿宋" w:hAnsi="仿宋" w:eastAsia="仿宋" w:cs="仿宋"/>
          <w:sz w:val="24"/>
          <w:szCs w:val="24"/>
          <w:highlight w:val="none"/>
        </w:rPr>
        <w:t>2022年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00分</w:t>
      </w:r>
      <w:r>
        <w:rPr>
          <w:rFonts w:hint="eastAsia" w:ascii="仿宋" w:hAnsi="仿宋" w:eastAsia="仿宋" w:cs="仿宋"/>
          <w:sz w:val="24"/>
          <w:szCs w:val="24"/>
          <w:highlight w:val="none"/>
        </w:rPr>
        <w:t>至202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16</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分</w:t>
      </w:r>
      <w:r>
        <w:rPr>
          <w:rFonts w:hint="eastAsia" w:ascii="仿宋" w:hAnsi="仿宋" w:eastAsia="仿宋" w:cs="仿宋"/>
          <w:sz w:val="24"/>
          <w:szCs w:val="24"/>
        </w:rPr>
        <w:t>(北京时间，下同)，登录哈尔滨市公共资源交易平台（http://</w:t>
      </w:r>
      <w:r>
        <w:rPr>
          <w:rFonts w:hint="eastAsia" w:ascii="仿宋" w:hAnsi="仿宋" w:eastAsia="仿宋" w:cs="仿宋"/>
          <w:sz w:val="24"/>
          <w:szCs w:val="24"/>
          <w:lang w:eastAsia="zh-CN"/>
        </w:rPr>
        <w:t>hrbggzy.harbin.gov.cn</w:t>
      </w:r>
      <w:r>
        <w:rPr>
          <w:rFonts w:hint="eastAsia" w:ascii="仿宋" w:hAnsi="仿宋" w:eastAsia="仿宋" w:cs="仿宋"/>
          <w:sz w:val="24"/>
          <w:szCs w:val="24"/>
        </w:rPr>
        <w:t>/TPBidder/memberLogin）按要求进行实名会员注册、选择参与项目、缴纳竞争性谈判文件费用后即可在线获取竞争性谈判文件。未在规定时间内完成下载而导致的一系列问题，由供应商自行承担。请供应商交款后，自行点击查询是否到账，如未查询，导致文件费未交成功，后果由供应商自行负责；</w:t>
      </w:r>
    </w:p>
    <w:p>
      <w:pPr>
        <w:spacing w:line="360" w:lineRule="auto"/>
        <w:rPr>
          <w:rFonts w:ascii="仿宋" w:hAnsi="仿宋" w:eastAsia="仿宋" w:cs="仿宋"/>
          <w:sz w:val="24"/>
          <w:szCs w:val="24"/>
        </w:rPr>
      </w:pPr>
      <w:r>
        <w:rPr>
          <w:rFonts w:hint="eastAsia" w:ascii="仿宋" w:hAnsi="仿宋" w:eastAsia="仿宋" w:cs="仿宋"/>
          <w:sz w:val="24"/>
          <w:szCs w:val="24"/>
        </w:rPr>
        <w:t>3.2售价：500元。供应商准备和参加采购活动发生的所有费用自理。</w:t>
      </w:r>
    </w:p>
    <w:p>
      <w:pPr>
        <w:spacing w:line="360" w:lineRule="auto"/>
        <w:rPr>
          <w:rFonts w:ascii="仿宋" w:hAnsi="仿宋" w:eastAsia="仿宋" w:cs="仿宋"/>
          <w:b/>
          <w:bCs/>
          <w:sz w:val="24"/>
          <w:szCs w:val="24"/>
        </w:rPr>
      </w:pPr>
      <w:r>
        <w:rPr>
          <w:rFonts w:hint="eastAsia" w:ascii="仿宋" w:hAnsi="仿宋" w:eastAsia="仿宋" w:cs="仿宋"/>
          <w:b/>
          <w:bCs/>
          <w:sz w:val="24"/>
          <w:szCs w:val="24"/>
        </w:rPr>
        <w:t>四、响应文件的递交</w:t>
      </w:r>
    </w:p>
    <w:p>
      <w:pPr>
        <w:spacing w:line="360" w:lineRule="auto"/>
        <w:rPr>
          <w:rFonts w:ascii="仿宋" w:hAnsi="仿宋" w:eastAsia="仿宋" w:cs="仿宋"/>
          <w:sz w:val="24"/>
          <w:szCs w:val="24"/>
        </w:rPr>
      </w:pPr>
      <w:r>
        <w:rPr>
          <w:rFonts w:hint="eastAsia" w:ascii="仿宋" w:hAnsi="仿宋" w:eastAsia="仿宋" w:cs="仿宋"/>
          <w:sz w:val="24"/>
          <w:szCs w:val="24"/>
        </w:rPr>
        <w:t>响应文件递交截止时间及响应文件递交地点：供应商应在</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30分</w:t>
      </w:r>
      <w:r>
        <w:rPr>
          <w:rFonts w:hint="eastAsia" w:ascii="仿宋" w:hAnsi="仿宋" w:eastAsia="仿宋" w:cs="仿宋"/>
          <w:sz w:val="24"/>
          <w:szCs w:val="24"/>
          <w:highlight w:val="none"/>
        </w:rPr>
        <w:t>至</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分</w:t>
      </w:r>
      <w:r>
        <w:rPr>
          <w:rFonts w:hint="eastAsia" w:ascii="仿宋" w:hAnsi="仿宋" w:eastAsia="仿宋" w:cs="仿宋"/>
          <w:sz w:val="24"/>
          <w:szCs w:val="24"/>
        </w:rPr>
        <w:t>（北京时间），将密封的响应文件送达哈尔滨市南岗区中山路181-1号，市民大厦2号门（哈尔滨银行内）现场递交，为了避免人员聚集，请供应商递交文件后即刻离开市民大厦。逾期送达的或者未送达指定地点的响应文件，招标人将不予受理。</w:t>
      </w:r>
    </w:p>
    <w:p>
      <w:pPr>
        <w:spacing w:line="360" w:lineRule="auto"/>
        <w:rPr>
          <w:rFonts w:ascii="仿宋" w:hAnsi="仿宋" w:eastAsia="仿宋" w:cs="仿宋"/>
          <w:b/>
          <w:bCs/>
          <w:sz w:val="24"/>
          <w:szCs w:val="24"/>
        </w:rPr>
      </w:pPr>
      <w:r>
        <w:rPr>
          <w:rFonts w:hint="eastAsia" w:ascii="仿宋" w:hAnsi="仿宋" w:eastAsia="仿宋" w:cs="仿宋"/>
          <w:b/>
          <w:bCs/>
          <w:sz w:val="24"/>
          <w:szCs w:val="24"/>
        </w:rPr>
        <w:t>五、谈判时间及地点</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谈判时间：202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分；</w:t>
      </w:r>
    </w:p>
    <w:p>
      <w:pPr>
        <w:spacing w:line="360" w:lineRule="auto"/>
        <w:rPr>
          <w:rFonts w:ascii="仿宋" w:hAnsi="仿宋" w:eastAsia="仿宋" w:cs="仿宋"/>
          <w:sz w:val="24"/>
          <w:szCs w:val="24"/>
        </w:rPr>
      </w:pPr>
      <w:r>
        <w:rPr>
          <w:rFonts w:hint="eastAsia" w:ascii="仿宋" w:hAnsi="仿宋" w:eastAsia="仿宋" w:cs="仿宋"/>
          <w:sz w:val="24"/>
          <w:szCs w:val="24"/>
        </w:rPr>
        <w:t>谈判地点：南岗区中山路181号市民大厦1号楼开标室；   </w:t>
      </w:r>
    </w:p>
    <w:p>
      <w:pPr>
        <w:spacing w:line="360" w:lineRule="auto"/>
        <w:rPr>
          <w:rFonts w:ascii="仿宋" w:hAnsi="仿宋" w:eastAsia="仿宋" w:cs="仿宋"/>
          <w:b/>
          <w:bCs/>
          <w:sz w:val="24"/>
          <w:szCs w:val="24"/>
        </w:rPr>
      </w:pPr>
      <w:r>
        <w:rPr>
          <w:rFonts w:hint="eastAsia" w:ascii="仿宋" w:hAnsi="仿宋" w:eastAsia="仿宋" w:cs="仿宋"/>
          <w:b/>
          <w:bCs/>
          <w:sz w:val="24"/>
          <w:szCs w:val="24"/>
        </w:rPr>
        <w:t>六、公告期限</w:t>
      </w:r>
    </w:p>
    <w:p>
      <w:pPr>
        <w:spacing w:line="360" w:lineRule="auto"/>
        <w:rPr>
          <w:rFonts w:ascii="仿宋" w:hAnsi="仿宋" w:eastAsia="仿宋" w:cs="仿宋"/>
          <w:sz w:val="24"/>
          <w:szCs w:val="24"/>
        </w:rPr>
      </w:pPr>
      <w:r>
        <w:rPr>
          <w:rFonts w:hint="eastAsia" w:ascii="仿宋" w:hAnsi="仿宋" w:eastAsia="仿宋" w:cs="仿宋"/>
          <w:sz w:val="24"/>
          <w:szCs w:val="24"/>
        </w:rPr>
        <w:t>自本公告发布之日起3个工作日。</w:t>
      </w:r>
    </w:p>
    <w:p>
      <w:pPr>
        <w:spacing w:line="360" w:lineRule="auto"/>
        <w:rPr>
          <w:rFonts w:ascii="仿宋" w:hAnsi="仿宋" w:eastAsia="仿宋" w:cs="仿宋"/>
          <w:b/>
          <w:bCs/>
          <w:sz w:val="24"/>
          <w:szCs w:val="24"/>
        </w:rPr>
      </w:pPr>
      <w:r>
        <w:rPr>
          <w:rFonts w:hint="eastAsia" w:ascii="仿宋" w:hAnsi="仿宋" w:eastAsia="仿宋" w:cs="仿宋"/>
          <w:b/>
          <w:bCs/>
          <w:sz w:val="24"/>
          <w:szCs w:val="24"/>
        </w:rPr>
        <w:t>七、发布公告的媒介</w:t>
      </w:r>
    </w:p>
    <w:p>
      <w:pPr>
        <w:spacing w:line="360" w:lineRule="auto"/>
        <w:rPr>
          <w:rFonts w:ascii="仿宋" w:hAnsi="仿宋" w:eastAsia="仿宋" w:cs="仿宋"/>
          <w:sz w:val="24"/>
          <w:szCs w:val="24"/>
        </w:rPr>
      </w:pPr>
      <w:r>
        <w:rPr>
          <w:rFonts w:hint="eastAsia" w:ascii="仿宋" w:hAnsi="仿宋" w:eastAsia="仿宋" w:cs="仿宋"/>
          <w:sz w:val="24"/>
          <w:szCs w:val="24"/>
        </w:rPr>
        <w:t>本次竞争性谈判公告同时在：</w:t>
      </w:r>
    </w:p>
    <w:p>
      <w:pPr>
        <w:spacing w:line="360" w:lineRule="auto"/>
        <w:rPr>
          <w:rFonts w:ascii="仿宋" w:hAnsi="仿宋" w:eastAsia="仿宋" w:cs="仿宋"/>
          <w:sz w:val="24"/>
          <w:szCs w:val="24"/>
        </w:rPr>
      </w:pPr>
      <w:r>
        <w:rPr>
          <w:rFonts w:hint="eastAsia" w:ascii="仿宋" w:hAnsi="仿宋" w:eastAsia="仿宋" w:cs="仿宋"/>
          <w:sz w:val="24"/>
          <w:szCs w:val="24"/>
        </w:rPr>
        <w:t>中国政府采购网</w:t>
      </w:r>
      <w:r>
        <w:fldChar w:fldCharType="begin"/>
      </w:r>
      <w:r>
        <w:instrText xml:space="preserve"> HYPERLINK "http://www.ccgp.gov.cn/" </w:instrText>
      </w:r>
      <w:r>
        <w:fldChar w:fldCharType="separate"/>
      </w:r>
      <w:r>
        <w:rPr>
          <w:rFonts w:hint="eastAsia" w:ascii="仿宋" w:hAnsi="仿宋" w:eastAsia="仿宋" w:cs="仿宋"/>
          <w:sz w:val="24"/>
          <w:szCs w:val="24"/>
        </w:rPr>
        <w:t>(ccgp.gov.cn)</w:t>
      </w:r>
      <w:r>
        <w:rPr>
          <w:rFonts w:hint="eastAsia" w:ascii="仿宋" w:hAnsi="仿宋" w:eastAsia="仿宋" w:cs="仿宋"/>
          <w:sz w:val="24"/>
          <w:szCs w:val="24"/>
        </w:rPr>
        <w:fldChar w:fldCharType="end"/>
      </w:r>
    </w:p>
    <w:p>
      <w:pPr>
        <w:spacing w:line="360" w:lineRule="auto"/>
        <w:rPr>
          <w:rFonts w:ascii="仿宋" w:hAnsi="仿宋" w:eastAsia="仿宋" w:cs="仿宋"/>
          <w:sz w:val="24"/>
          <w:szCs w:val="24"/>
        </w:rPr>
      </w:pPr>
      <w:r>
        <w:rPr>
          <w:rFonts w:hint="eastAsia" w:ascii="仿宋" w:hAnsi="仿宋" w:eastAsia="仿宋" w:cs="仿宋"/>
          <w:sz w:val="24"/>
          <w:szCs w:val="24"/>
        </w:rPr>
        <w:t>哈尔滨产权交易所（http://www.hljcq.org.cn）；</w:t>
      </w:r>
    </w:p>
    <w:p>
      <w:pPr>
        <w:spacing w:line="360" w:lineRule="auto"/>
        <w:rPr>
          <w:rFonts w:ascii="仿宋" w:hAnsi="仿宋" w:eastAsia="仿宋" w:cs="仿宋"/>
          <w:sz w:val="24"/>
          <w:szCs w:val="24"/>
        </w:rPr>
      </w:pPr>
      <w:r>
        <w:rPr>
          <w:rFonts w:hint="eastAsia" w:ascii="仿宋" w:hAnsi="仿宋" w:eastAsia="仿宋" w:cs="仿宋"/>
          <w:sz w:val="24"/>
          <w:szCs w:val="24"/>
        </w:rPr>
        <w:t>哈尔滨市公共资源交易中心（http://</w:t>
      </w:r>
      <w:r>
        <w:rPr>
          <w:rFonts w:hint="eastAsia" w:ascii="仿宋" w:hAnsi="仿宋" w:eastAsia="仿宋" w:cs="仿宋"/>
          <w:sz w:val="24"/>
          <w:szCs w:val="24"/>
          <w:lang w:eastAsia="zh-CN"/>
        </w:rPr>
        <w:t>hrbggzy.harbin.gov.cn</w:t>
      </w:r>
      <w:r>
        <w:rPr>
          <w:rFonts w:hint="eastAsia" w:ascii="仿宋" w:hAnsi="仿宋" w:eastAsia="仿宋" w:cs="仿宋"/>
          <w:sz w:val="24"/>
          <w:szCs w:val="24"/>
        </w:rPr>
        <w:t>/）；</w:t>
      </w:r>
    </w:p>
    <w:p>
      <w:pPr>
        <w:spacing w:line="360" w:lineRule="auto"/>
        <w:rPr>
          <w:rFonts w:ascii="仿宋" w:hAnsi="仿宋" w:eastAsia="仿宋" w:cs="仿宋"/>
          <w:sz w:val="24"/>
          <w:szCs w:val="24"/>
        </w:rPr>
      </w:pPr>
      <w:r>
        <w:rPr>
          <w:rFonts w:hint="eastAsia" w:ascii="仿宋" w:hAnsi="仿宋" w:eastAsia="仿宋" w:cs="仿宋"/>
          <w:sz w:val="24"/>
          <w:szCs w:val="24"/>
        </w:rPr>
        <w:t>上发布，其他网址转载无效；</w:t>
      </w:r>
    </w:p>
    <w:p>
      <w:pPr>
        <w:spacing w:line="360" w:lineRule="auto"/>
        <w:rPr>
          <w:rFonts w:ascii="仿宋" w:hAnsi="仿宋" w:eastAsia="仿宋" w:cs="仿宋"/>
          <w:b/>
          <w:bCs/>
          <w:sz w:val="24"/>
          <w:szCs w:val="24"/>
        </w:rPr>
      </w:pPr>
      <w:r>
        <w:rPr>
          <w:rFonts w:hint="eastAsia" w:ascii="仿宋" w:hAnsi="仿宋" w:eastAsia="仿宋" w:cs="仿宋"/>
          <w:b/>
          <w:bCs/>
          <w:sz w:val="24"/>
          <w:szCs w:val="24"/>
        </w:rPr>
        <w:t>八、其他补充事宜</w:t>
      </w:r>
    </w:p>
    <w:p>
      <w:pPr>
        <w:spacing w:line="360" w:lineRule="auto"/>
        <w:rPr>
          <w:rFonts w:ascii="仿宋" w:hAnsi="仿宋" w:eastAsia="仿宋" w:cs="仿宋"/>
          <w:sz w:val="24"/>
          <w:szCs w:val="24"/>
        </w:rPr>
      </w:pPr>
      <w:r>
        <w:rPr>
          <w:rFonts w:hint="eastAsia" w:ascii="仿宋" w:hAnsi="仿宋" w:eastAsia="仿宋" w:cs="仿宋"/>
          <w:sz w:val="24"/>
          <w:szCs w:val="24"/>
        </w:rPr>
        <w:t>无</w:t>
      </w:r>
    </w:p>
    <w:p>
      <w:pPr>
        <w:spacing w:line="360" w:lineRule="auto"/>
        <w:rPr>
          <w:rFonts w:ascii="仿宋" w:hAnsi="仿宋" w:eastAsia="仿宋" w:cs="仿宋"/>
          <w:b/>
          <w:bCs/>
          <w:sz w:val="24"/>
          <w:szCs w:val="24"/>
        </w:rPr>
      </w:pPr>
      <w:r>
        <w:rPr>
          <w:rFonts w:hint="eastAsia" w:ascii="仿宋" w:hAnsi="仿宋" w:eastAsia="仿宋" w:cs="仿宋"/>
          <w:b/>
          <w:bCs/>
          <w:sz w:val="24"/>
          <w:szCs w:val="24"/>
        </w:rPr>
        <w:t>九、对本次招标提出询问，请按以下方式联系</w:t>
      </w:r>
    </w:p>
    <w:p>
      <w:pPr>
        <w:spacing w:line="360" w:lineRule="auto"/>
        <w:rPr>
          <w:rFonts w:ascii="仿宋" w:hAnsi="仿宋" w:eastAsia="仿宋" w:cs="仿宋"/>
          <w:sz w:val="24"/>
          <w:szCs w:val="24"/>
        </w:rPr>
      </w:pPr>
      <w:r>
        <w:rPr>
          <w:rFonts w:hint="eastAsia" w:ascii="仿宋" w:hAnsi="仿宋" w:eastAsia="仿宋" w:cs="仿宋"/>
          <w:sz w:val="24"/>
          <w:szCs w:val="24"/>
        </w:rPr>
        <w:t>1.采购人信息</w:t>
      </w:r>
    </w:p>
    <w:p>
      <w:pPr>
        <w:spacing w:line="360" w:lineRule="auto"/>
        <w:rPr>
          <w:rFonts w:ascii="仿宋" w:hAnsi="仿宋" w:eastAsia="仿宋" w:cs="仿宋"/>
          <w:sz w:val="24"/>
          <w:szCs w:val="24"/>
        </w:rPr>
      </w:pPr>
      <w:r>
        <w:rPr>
          <w:rFonts w:hint="eastAsia" w:ascii="仿宋" w:hAnsi="仿宋" w:eastAsia="仿宋" w:cs="仿宋"/>
          <w:sz w:val="24"/>
          <w:szCs w:val="24"/>
        </w:rPr>
        <w:t>名  称：黑龙江省松滨监狱</w:t>
      </w:r>
      <w:bookmarkStart w:id="18" w:name="_GoBack"/>
      <w:bookmarkEnd w:id="18"/>
    </w:p>
    <w:p>
      <w:pPr>
        <w:spacing w:line="360" w:lineRule="auto"/>
        <w:rPr>
          <w:rFonts w:ascii="仿宋" w:hAnsi="仿宋" w:eastAsia="仿宋" w:cs="仿宋"/>
          <w:sz w:val="24"/>
          <w:szCs w:val="24"/>
        </w:rPr>
      </w:pPr>
      <w:r>
        <w:rPr>
          <w:rFonts w:hint="eastAsia" w:ascii="仿宋" w:hAnsi="仿宋" w:eastAsia="仿宋" w:cs="仿宋"/>
          <w:sz w:val="24"/>
          <w:szCs w:val="24"/>
        </w:rPr>
        <w:t>地  址：黑龙江省哈尔滨市道外区巨源镇新丰村省松滨监狱</w:t>
      </w:r>
    </w:p>
    <w:p>
      <w:pPr>
        <w:spacing w:line="360" w:lineRule="auto"/>
        <w:rPr>
          <w:rFonts w:ascii="仿宋" w:hAnsi="仿宋" w:eastAsia="仿宋" w:cs="仿宋"/>
          <w:sz w:val="24"/>
          <w:szCs w:val="24"/>
        </w:rPr>
      </w:pPr>
      <w:r>
        <w:rPr>
          <w:rFonts w:hint="eastAsia" w:ascii="仿宋" w:hAnsi="仿宋" w:eastAsia="仿宋" w:cs="仿宋"/>
          <w:sz w:val="24"/>
          <w:szCs w:val="24"/>
        </w:rPr>
        <w:t>联系方式：13684635203</w:t>
      </w:r>
    </w:p>
    <w:p>
      <w:pPr>
        <w:spacing w:line="360" w:lineRule="auto"/>
        <w:rPr>
          <w:rFonts w:ascii="仿宋" w:hAnsi="仿宋" w:eastAsia="仿宋" w:cs="仿宋"/>
          <w:sz w:val="24"/>
          <w:szCs w:val="24"/>
        </w:rPr>
      </w:pPr>
      <w:r>
        <w:rPr>
          <w:rFonts w:hint="eastAsia" w:ascii="仿宋" w:hAnsi="仿宋" w:eastAsia="仿宋" w:cs="仿宋"/>
          <w:sz w:val="24"/>
          <w:szCs w:val="24"/>
        </w:rPr>
        <w:t>2.采购代理机构信息</w:t>
      </w:r>
    </w:p>
    <w:p>
      <w:pPr>
        <w:spacing w:line="360" w:lineRule="auto"/>
        <w:rPr>
          <w:rFonts w:ascii="仿宋" w:hAnsi="仿宋" w:eastAsia="仿宋" w:cs="仿宋"/>
          <w:sz w:val="24"/>
          <w:szCs w:val="24"/>
        </w:rPr>
      </w:pPr>
      <w:r>
        <w:rPr>
          <w:rFonts w:hint="eastAsia" w:ascii="仿宋" w:hAnsi="仿宋" w:eastAsia="仿宋" w:cs="仿宋"/>
          <w:sz w:val="24"/>
          <w:szCs w:val="24"/>
        </w:rPr>
        <w:t>名称：哈尔滨产权交易所有限责任公司</w:t>
      </w:r>
    </w:p>
    <w:p>
      <w:pPr>
        <w:spacing w:line="360" w:lineRule="auto"/>
        <w:rPr>
          <w:rFonts w:ascii="仿宋" w:hAnsi="仿宋" w:eastAsia="仿宋" w:cs="仿宋"/>
          <w:sz w:val="24"/>
          <w:szCs w:val="24"/>
        </w:rPr>
      </w:pPr>
      <w:r>
        <w:rPr>
          <w:rFonts w:hint="eastAsia" w:ascii="仿宋" w:hAnsi="仿宋" w:eastAsia="仿宋" w:cs="仿宋"/>
          <w:sz w:val="24"/>
          <w:szCs w:val="24"/>
        </w:rPr>
        <w:t>地址：黑龙江省哈尔滨市南岗区中山路181号</w:t>
      </w:r>
    </w:p>
    <w:p>
      <w:pPr>
        <w:spacing w:line="360" w:lineRule="auto"/>
        <w:rPr>
          <w:rFonts w:ascii="仿宋" w:hAnsi="仿宋" w:eastAsia="仿宋" w:cs="仿宋"/>
          <w:sz w:val="24"/>
          <w:szCs w:val="24"/>
        </w:rPr>
      </w:pPr>
      <w:r>
        <w:rPr>
          <w:rFonts w:hint="eastAsia" w:ascii="仿宋" w:hAnsi="仿宋" w:eastAsia="仿宋" w:cs="仿宋"/>
          <w:sz w:val="24"/>
          <w:szCs w:val="24"/>
        </w:rPr>
        <w:t>联系方式：0451-84630866</w:t>
      </w:r>
    </w:p>
    <w:p>
      <w:pPr>
        <w:spacing w:line="360" w:lineRule="auto"/>
        <w:rPr>
          <w:rFonts w:ascii="仿宋" w:hAnsi="仿宋" w:eastAsia="仿宋" w:cs="仿宋"/>
          <w:sz w:val="24"/>
          <w:szCs w:val="24"/>
        </w:rPr>
      </w:pPr>
      <w:r>
        <w:rPr>
          <w:rFonts w:hint="eastAsia" w:ascii="仿宋" w:hAnsi="仿宋" w:eastAsia="仿宋" w:cs="仿宋"/>
          <w:sz w:val="24"/>
          <w:szCs w:val="24"/>
        </w:rPr>
        <w:t>3.项目联系方式</w:t>
      </w:r>
    </w:p>
    <w:p>
      <w:pPr>
        <w:spacing w:line="360" w:lineRule="auto"/>
        <w:rPr>
          <w:rFonts w:ascii="仿宋" w:hAnsi="仿宋" w:eastAsia="仿宋" w:cs="仿宋"/>
          <w:sz w:val="24"/>
          <w:szCs w:val="24"/>
        </w:rPr>
      </w:pPr>
      <w:r>
        <w:rPr>
          <w:rFonts w:hint="eastAsia" w:ascii="仿宋" w:hAnsi="仿宋" w:eastAsia="仿宋" w:cs="仿宋"/>
          <w:sz w:val="24"/>
          <w:szCs w:val="24"/>
        </w:rPr>
        <w:t>项目联系人：崔经理</w:t>
      </w:r>
    </w:p>
    <w:p>
      <w:pPr>
        <w:spacing w:line="360" w:lineRule="auto"/>
        <w:rPr>
          <w:rFonts w:ascii="仿宋" w:hAnsi="仿宋" w:eastAsia="仿宋" w:cs="仿宋"/>
          <w:sz w:val="24"/>
          <w:szCs w:val="24"/>
        </w:rPr>
      </w:pPr>
      <w:r>
        <w:rPr>
          <w:rFonts w:hint="eastAsia" w:ascii="仿宋" w:hAnsi="仿宋" w:eastAsia="仿宋" w:cs="仿宋"/>
          <w:sz w:val="24"/>
          <w:szCs w:val="24"/>
        </w:rPr>
        <w:t>电话：0451-84630866</w:t>
      </w:r>
    </w:p>
    <w:p>
      <w:pPr>
        <w:spacing w:line="360" w:lineRule="auto"/>
        <w:jc w:val="right"/>
        <w:rPr>
          <w:rFonts w:ascii="仿宋" w:hAnsi="仿宋" w:eastAsia="仿宋" w:cs="仿宋"/>
          <w:sz w:val="24"/>
          <w:szCs w:val="24"/>
        </w:rPr>
      </w:pPr>
    </w:p>
    <w:p>
      <w:pPr>
        <w:spacing w:line="360" w:lineRule="auto"/>
        <w:jc w:val="right"/>
        <w:rPr>
          <w:rFonts w:ascii="仿宋" w:hAnsi="仿宋" w:eastAsia="仿宋" w:cs="仿宋"/>
          <w:sz w:val="24"/>
          <w:szCs w:val="24"/>
        </w:rPr>
      </w:pPr>
      <w:r>
        <w:rPr>
          <w:rFonts w:hint="eastAsia" w:ascii="仿宋" w:hAnsi="仿宋" w:eastAsia="仿宋" w:cs="仿宋"/>
          <w:sz w:val="24"/>
          <w:szCs w:val="24"/>
        </w:rPr>
        <w:t>哈尔滨产权交易所有限责任公司</w:t>
      </w:r>
    </w:p>
    <w:p>
      <w:pPr>
        <w:wordWrap w:val="0"/>
        <w:spacing w:line="360" w:lineRule="auto"/>
        <w:jc w:val="right"/>
        <w:rPr>
          <w:rFonts w:ascii="仿宋" w:hAnsi="仿宋" w:eastAsia="仿宋" w:cs="仿宋"/>
          <w:sz w:val="24"/>
          <w:szCs w:val="24"/>
        </w:rPr>
      </w:pP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日</w:t>
      </w:r>
    </w:p>
    <w:p>
      <w:pPr>
        <w:rPr>
          <w:rFonts w:ascii="宋体" w:hAnsi="宋体" w:eastAsia="宋体" w:cs="宋体"/>
          <w:spacing w:val="15"/>
        </w:rPr>
      </w:pPr>
    </w:p>
    <w:p>
      <w:pPr>
        <w:rPr>
          <w:rFonts w:ascii="宋体" w:hAnsi="宋体" w:eastAsia="宋体" w:cs="宋体"/>
          <w:b/>
          <w:bCs/>
          <w:spacing w:val="15"/>
          <w:sz w:val="40"/>
          <w:szCs w:val="40"/>
        </w:rPr>
      </w:pPr>
      <w:r>
        <w:rPr>
          <w:rFonts w:ascii="宋体" w:hAnsi="宋体" w:eastAsia="宋体" w:cs="宋体"/>
          <w:b/>
          <w:bCs/>
          <w:spacing w:val="15"/>
          <w:sz w:val="40"/>
          <w:szCs w:val="40"/>
        </w:rPr>
        <w:br w:type="page"/>
      </w:r>
    </w:p>
    <w:p>
      <w:pPr>
        <w:spacing w:line="224" w:lineRule="auto"/>
        <w:jc w:val="center"/>
        <w:outlineLvl w:val="0"/>
        <w:rPr>
          <w:rFonts w:ascii="宋体" w:hAnsi="宋体" w:eastAsia="宋体" w:cs="宋体"/>
          <w:b/>
          <w:bCs/>
          <w:sz w:val="40"/>
          <w:szCs w:val="40"/>
        </w:rPr>
      </w:pPr>
      <w:bookmarkStart w:id="8" w:name="_Toc535"/>
      <w:r>
        <w:rPr>
          <w:rFonts w:ascii="宋体" w:hAnsi="宋体" w:eastAsia="宋体" w:cs="宋体"/>
          <w:b/>
          <w:bCs/>
          <w:spacing w:val="15"/>
          <w:sz w:val="40"/>
          <w:szCs w:val="40"/>
        </w:rPr>
        <w:t>第一章</w:t>
      </w:r>
      <w:r>
        <w:rPr>
          <w:rFonts w:hint="eastAsia" w:ascii="宋体" w:hAnsi="宋体" w:eastAsia="宋体" w:cs="宋体"/>
          <w:b/>
          <w:bCs/>
          <w:spacing w:val="15"/>
          <w:sz w:val="40"/>
          <w:szCs w:val="40"/>
        </w:rPr>
        <w:t xml:space="preserve"> 竞争性谈判</w:t>
      </w:r>
      <w:r>
        <w:rPr>
          <w:rFonts w:ascii="宋体" w:hAnsi="宋体" w:eastAsia="宋体" w:cs="宋体"/>
          <w:b/>
          <w:bCs/>
          <w:spacing w:val="15"/>
          <w:sz w:val="40"/>
          <w:szCs w:val="40"/>
        </w:rPr>
        <w:t>邀</w:t>
      </w:r>
      <w:r>
        <w:rPr>
          <w:rFonts w:ascii="宋体" w:hAnsi="宋体" w:eastAsia="宋体" w:cs="宋体"/>
          <w:b/>
          <w:bCs/>
          <w:spacing w:val="14"/>
          <w:sz w:val="40"/>
          <w:szCs w:val="40"/>
        </w:rPr>
        <w:t>请</w:t>
      </w:r>
      <w:bookmarkEnd w:id="8"/>
    </w:p>
    <w:p>
      <w:pPr>
        <w:spacing w:line="374" w:lineRule="auto"/>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哈尔滨产权交易所有限责任公司受黑龙江省松滨监狱的委托，采用竞争性谈判采购方式组织采购2022年松滨监狱后勤猪舍玉米采购项目。现欢迎国内合格供应商前来参加。</w:t>
      </w:r>
    </w:p>
    <w:p>
      <w:pPr>
        <w:spacing w:line="360" w:lineRule="auto"/>
        <w:rPr>
          <w:rFonts w:ascii="仿宋" w:hAnsi="仿宋" w:eastAsia="仿宋" w:cs="仿宋"/>
          <w:sz w:val="24"/>
          <w:szCs w:val="24"/>
        </w:rPr>
      </w:pPr>
      <w:r>
        <w:rPr>
          <w:rFonts w:hint="eastAsia" w:ascii="仿宋" w:hAnsi="仿宋" w:eastAsia="仿宋" w:cs="仿宋"/>
          <w:sz w:val="24"/>
          <w:szCs w:val="24"/>
        </w:rPr>
        <w:t>一、项目名称：2022年松滨监狱后勤猪舍玉米采购项目</w:t>
      </w:r>
    </w:p>
    <w:p>
      <w:pPr>
        <w:spacing w:line="360" w:lineRule="auto"/>
        <w:rPr>
          <w:rFonts w:ascii="仿宋" w:hAnsi="仿宋" w:eastAsia="仿宋" w:cs="仿宋"/>
          <w:sz w:val="24"/>
          <w:szCs w:val="24"/>
        </w:rPr>
      </w:pPr>
      <w:r>
        <w:rPr>
          <w:rFonts w:hint="eastAsia" w:ascii="仿宋" w:hAnsi="仿宋" w:eastAsia="仿宋" w:cs="仿宋"/>
          <w:sz w:val="24"/>
          <w:szCs w:val="24"/>
        </w:rPr>
        <w:t>二、项目编号：哈产采（2022）第1347号</w:t>
      </w:r>
    </w:p>
    <w:p>
      <w:pPr>
        <w:spacing w:line="360" w:lineRule="auto"/>
        <w:rPr>
          <w:rFonts w:ascii="仿宋" w:hAnsi="仿宋" w:eastAsia="仿宋" w:cs="仿宋"/>
          <w:sz w:val="24"/>
          <w:szCs w:val="24"/>
        </w:rPr>
      </w:pPr>
      <w:r>
        <w:rPr>
          <w:rFonts w:hint="eastAsia" w:ascii="仿宋" w:hAnsi="仿宋" w:eastAsia="仿宋" w:cs="仿宋"/>
          <w:sz w:val="24"/>
          <w:szCs w:val="24"/>
        </w:rPr>
        <w:t>三、预算金额：500000元</w:t>
      </w:r>
    </w:p>
    <w:p>
      <w:pPr>
        <w:pStyle w:val="6"/>
        <w:rPr>
          <w:rFonts w:ascii="仿宋" w:hAnsi="仿宋" w:eastAsia="仿宋" w:cs="仿宋"/>
          <w:sz w:val="24"/>
          <w:szCs w:val="24"/>
        </w:rPr>
      </w:pPr>
      <w:r>
        <w:rPr>
          <w:rFonts w:hint="eastAsia" w:ascii="仿宋" w:hAnsi="仿宋" w:eastAsia="仿宋" w:cs="仿宋"/>
          <w:sz w:val="24"/>
          <w:szCs w:val="24"/>
        </w:rPr>
        <w:t>四、谈判内容：</w:t>
      </w:r>
    </w:p>
    <w:tbl>
      <w:tblPr>
        <w:tblStyle w:val="31"/>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3298"/>
        <w:gridCol w:w="1247"/>
        <w:gridCol w:w="2194"/>
        <w:gridCol w:w="2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53" w:type="dxa"/>
            <w:tcBorders>
              <w:top w:val="single" w:color="000000" w:sz="2" w:space="0"/>
              <w:bottom w:val="single" w:color="000000" w:sz="2" w:space="0"/>
            </w:tcBorders>
            <w:shd w:val="clear" w:color="auto" w:fill="F5F5F5"/>
            <w:vAlign w:val="center"/>
          </w:tcPr>
          <w:p>
            <w:pPr>
              <w:spacing w:before="93" w:line="223" w:lineRule="auto"/>
              <w:jc w:val="center"/>
              <w:rPr>
                <w:rFonts w:ascii="宋体" w:hAnsi="宋体" w:eastAsia="宋体" w:cs="宋体"/>
                <w:sz w:val="19"/>
                <w:szCs w:val="19"/>
              </w:rPr>
            </w:pPr>
            <w:r>
              <w:rPr>
                <w:rFonts w:ascii="宋体" w:hAnsi="宋体" w:eastAsia="宋体" w:cs="宋体"/>
                <w:spacing w:val="4"/>
                <w:sz w:val="19"/>
                <w:szCs w:val="19"/>
              </w:rPr>
              <w:t>包</w:t>
            </w:r>
            <w:r>
              <w:rPr>
                <w:rFonts w:ascii="宋体" w:hAnsi="宋体" w:eastAsia="宋体" w:cs="宋体"/>
                <w:spacing w:val="3"/>
                <w:sz w:val="19"/>
                <w:szCs w:val="19"/>
              </w:rPr>
              <w:t>号</w:t>
            </w:r>
          </w:p>
        </w:tc>
        <w:tc>
          <w:tcPr>
            <w:tcW w:w="3298" w:type="dxa"/>
            <w:tcBorders>
              <w:top w:val="single" w:color="000000" w:sz="2" w:space="0"/>
              <w:bottom w:val="single" w:color="000000" w:sz="2" w:space="0"/>
            </w:tcBorders>
            <w:shd w:val="clear" w:color="auto" w:fill="F5F5F5"/>
            <w:vAlign w:val="center"/>
          </w:tcPr>
          <w:p>
            <w:pPr>
              <w:spacing w:before="93" w:line="221" w:lineRule="auto"/>
              <w:jc w:val="center"/>
              <w:rPr>
                <w:rFonts w:ascii="宋体" w:hAnsi="宋体" w:eastAsia="宋体" w:cs="宋体"/>
                <w:sz w:val="19"/>
                <w:szCs w:val="19"/>
              </w:rPr>
            </w:pPr>
            <w:r>
              <w:rPr>
                <w:rFonts w:ascii="宋体" w:hAnsi="宋体" w:eastAsia="宋体" w:cs="宋体"/>
                <w:spacing w:val="15"/>
                <w:sz w:val="19"/>
                <w:szCs w:val="19"/>
              </w:rPr>
              <w:t>货</w:t>
            </w:r>
            <w:r>
              <w:rPr>
                <w:rFonts w:ascii="宋体" w:hAnsi="宋体" w:eastAsia="宋体" w:cs="宋体"/>
                <w:spacing w:val="11"/>
                <w:sz w:val="19"/>
                <w:szCs w:val="19"/>
              </w:rPr>
              <w:t>物、服务和工程名称</w:t>
            </w:r>
          </w:p>
        </w:tc>
        <w:tc>
          <w:tcPr>
            <w:tcW w:w="1247" w:type="dxa"/>
            <w:tcBorders>
              <w:top w:val="single" w:color="000000" w:sz="2" w:space="0"/>
              <w:bottom w:val="single" w:color="000000" w:sz="2" w:space="0"/>
            </w:tcBorders>
            <w:shd w:val="clear" w:color="auto" w:fill="F5F5F5"/>
            <w:vAlign w:val="center"/>
          </w:tcPr>
          <w:p>
            <w:pPr>
              <w:spacing w:before="94" w:line="221" w:lineRule="auto"/>
              <w:jc w:val="center"/>
              <w:rPr>
                <w:rFonts w:ascii="宋体" w:hAnsi="宋体" w:eastAsia="宋体" w:cs="宋体"/>
                <w:sz w:val="19"/>
                <w:szCs w:val="19"/>
              </w:rPr>
            </w:pPr>
            <w:r>
              <w:rPr>
                <w:rFonts w:ascii="宋体" w:hAnsi="宋体" w:eastAsia="宋体" w:cs="宋体"/>
                <w:spacing w:val="3"/>
                <w:sz w:val="19"/>
                <w:szCs w:val="19"/>
              </w:rPr>
              <w:t>数</w:t>
            </w:r>
            <w:r>
              <w:rPr>
                <w:rFonts w:ascii="宋体" w:hAnsi="宋体" w:eastAsia="宋体" w:cs="宋体"/>
                <w:spacing w:val="2"/>
                <w:sz w:val="19"/>
                <w:szCs w:val="19"/>
              </w:rPr>
              <w:t>量</w:t>
            </w:r>
          </w:p>
        </w:tc>
        <w:tc>
          <w:tcPr>
            <w:tcW w:w="2194" w:type="dxa"/>
            <w:tcBorders>
              <w:top w:val="single" w:color="000000" w:sz="2" w:space="0"/>
              <w:bottom w:val="single" w:color="000000" w:sz="2" w:space="0"/>
            </w:tcBorders>
            <w:shd w:val="clear" w:color="auto" w:fill="F5F5F5"/>
            <w:vAlign w:val="center"/>
          </w:tcPr>
          <w:p>
            <w:pPr>
              <w:spacing w:before="93" w:line="221" w:lineRule="auto"/>
              <w:jc w:val="center"/>
              <w:rPr>
                <w:rFonts w:ascii="宋体" w:hAnsi="宋体" w:eastAsia="宋体" w:cs="宋体"/>
                <w:sz w:val="19"/>
                <w:szCs w:val="19"/>
              </w:rPr>
            </w:pPr>
            <w:r>
              <w:rPr>
                <w:rFonts w:ascii="宋体" w:hAnsi="宋体" w:eastAsia="宋体" w:cs="宋体"/>
                <w:spacing w:val="9"/>
                <w:sz w:val="19"/>
                <w:szCs w:val="19"/>
              </w:rPr>
              <w:t>采购需</w:t>
            </w:r>
            <w:r>
              <w:rPr>
                <w:rFonts w:ascii="宋体" w:hAnsi="宋体" w:eastAsia="宋体" w:cs="宋体"/>
                <w:spacing w:val="8"/>
                <w:sz w:val="19"/>
                <w:szCs w:val="19"/>
              </w:rPr>
              <w:t>求</w:t>
            </w:r>
          </w:p>
        </w:tc>
        <w:tc>
          <w:tcPr>
            <w:tcW w:w="2560" w:type="dxa"/>
            <w:tcBorders>
              <w:top w:val="single" w:color="000000" w:sz="2" w:space="0"/>
              <w:bottom w:val="single" w:color="000000" w:sz="2" w:space="0"/>
            </w:tcBorders>
            <w:shd w:val="clear" w:color="auto" w:fill="F5F5F5"/>
            <w:vAlign w:val="center"/>
          </w:tcPr>
          <w:p>
            <w:pPr>
              <w:spacing w:before="94" w:line="221" w:lineRule="auto"/>
              <w:jc w:val="center"/>
              <w:rPr>
                <w:rFonts w:ascii="宋体" w:hAnsi="宋体" w:eastAsia="宋体" w:cs="宋体"/>
                <w:sz w:val="19"/>
                <w:szCs w:val="19"/>
              </w:rPr>
            </w:pPr>
            <w:r>
              <w:rPr>
                <w:rFonts w:ascii="宋体" w:hAnsi="宋体" w:eastAsia="宋体" w:cs="宋体"/>
                <w:spacing w:val="8"/>
                <w:sz w:val="19"/>
                <w:szCs w:val="19"/>
              </w:rPr>
              <w:t>预算金额 (元</w:t>
            </w:r>
            <w:r>
              <w:rPr>
                <w:rFonts w:ascii="宋体" w:hAnsi="宋体" w:eastAsia="宋体" w:cs="宋体"/>
                <w:spacing w:val="7"/>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253" w:type="dxa"/>
            <w:tcBorders>
              <w:top w:val="single" w:color="000000" w:sz="2" w:space="0"/>
              <w:bottom w:val="single" w:color="000000" w:sz="2" w:space="0"/>
            </w:tcBorders>
            <w:vAlign w:val="center"/>
          </w:tcPr>
          <w:p>
            <w:pPr>
              <w:spacing w:before="112" w:line="186" w:lineRule="auto"/>
              <w:jc w:val="center"/>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3298" w:type="dxa"/>
            <w:tcBorders>
              <w:top w:val="single" w:color="000000" w:sz="2" w:space="0"/>
              <w:bottom w:val="single" w:color="000000" w:sz="2" w:space="0"/>
            </w:tcBorders>
            <w:vAlign w:val="center"/>
          </w:tcPr>
          <w:p>
            <w:pPr>
              <w:spacing w:before="90" w:line="221" w:lineRule="auto"/>
              <w:jc w:val="center"/>
              <w:rPr>
                <w:rFonts w:ascii="宋体" w:hAnsi="宋体" w:eastAsia="宋体" w:cs="宋体"/>
                <w:sz w:val="19"/>
                <w:szCs w:val="19"/>
              </w:rPr>
            </w:pPr>
            <w:r>
              <w:rPr>
                <w:rFonts w:hint="eastAsia" w:ascii="宋体" w:hAnsi="宋体" w:eastAsia="宋体" w:cs="宋体"/>
                <w:sz w:val="19"/>
                <w:szCs w:val="19"/>
              </w:rPr>
              <w:t>2022年松滨监狱后勤猪舍玉米采购项目</w:t>
            </w:r>
          </w:p>
        </w:tc>
        <w:tc>
          <w:tcPr>
            <w:tcW w:w="1247" w:type="dxa"/>
            <w:tcBorders>
              <w:top w:val="single" w:color="000000" w:sz="2" w:space="0"/>
              <w:bottom w:val="single" w:color="000000" w:sz="2" w:space="0"/>
            </w:tcBorders>
            <w:vAlign w:val="center"/>
          </w:tcPr>
          <w:p>
            <w:pPr>
              <w:spacing w:before="112" w:line="186" w:lineRule="auto"/>
              <w:jc w:val="center"/>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194" w:type="dxa"/>
            <w:tcBorders>
              <w:top w:val="single" w:color="000000" w:sz="2" w:space="0"/>
              <w:bottom w:val="single" w:color="000000" w:sz="2" w:space="0"/>
            </w:tcBorders>
            <w:vAlign w:val="center"/>
          </w:tcPr>
          <w:p>
            <w:pPr>
              <w:spacing w:before="89" w:line="221" w:lineRule="auto"/>
              <w:jc w:val="center"/>
              <w:rPr>
                <w:rFonts w:ascii="宋体" w:hAnsi="宋体" w:eastAsia="宋体" w:cs="宋体"/>
                <w:sz w:val="19"/>
                <w:szCs w:val="19"/>
              </w:rPr>
            </w:pPr>
            <w:r>
              <w:rPr>
                <w:rFonts w:ascii="宋体" w:hAnsi="宋体" w:eastAsia="宋体" w:cs="宋体"/>
                <w:sz w:val="19"/>
                <w:szCs w:val="19"/>
              </w:rPr>
              <w:t>详见采购文件</w:t>
            </w:r>
          </w:p>
        </w:tc>
        <w:tc>
          <w:tcPr>
            <w:tcW w:w="2560" w:type="dxa"/>
            <w:tcBorders>
              <w:top w:val="single" w:color="000000" w:sz="2" w:space="0"/>
              <w:bottom w:val="single" w:color="000000" w:sz="2" w:space="0"/>
            </w:tcBorders>
            <w:vAlign w:val="center"/>
          </w:tcPr>
          <w:p>
            <w:pPr>
              <w:spacing w:before="110" w:line="206" w:lineRule="auto"/>
              <w:jc w:val="center"/>
              <w:rPr>
                <w:rFonts w:ascii="Lucida Sans Unicode" w:hAnsi="Lucida Sans Unicode" w:eastAsia="宋体" w:cs="Lucida Sans Unicode"/>
                <w:sz w:val="19"/>
                <w:szCs w:val="19"/>
              </w:rPr>
            </w:pPr>
            <w:r>
              <w:rPr>
                <w:rFonts w:hint="eastAsia" w:ascii="Lucida Sans Unicode" w:hAnsi="Lucida Sans Unicode" w:eastAsia="宋体" w:cs="Lucida Sans Unicode"/>
                <w:spacing w:val="-2"/>
                <w:sz w:val="19"/>
                <w:szCs w:val="19"/>
              </w:rPr>
              <w:t>500000</w:t>
            </w:r>
          </w:p>
        </w:tc>
      </w:tr>
    </w:tbl>
    <w:p>
      <w:pPr>
        <w:pStyle w:val="11"/>
      </w:pPr>
    </w:p>
    <w:p>
      <w:pPr>
        <w:numPr>
          <w:ilvl w:val="0"/>
          <w:numId w:val="1"/>
        </w:numPr>
        <w:spacing w:line="360" w:lineRule="auto"/>
        <w:rPr>
          <w:rFonts w:ascii="仿宋" w:hAnsi="仿宋" w:eastAsia="仿宋" w:cs="仿宋"/>
          <w:b/>
          <w:bCs/>
          <w:sz w:val="24"/>
          <w:szCs w:val="24"/>
        </w:rPr>
      </w:pPr>
      <w:r>
        <w:rPr>
          <w:rFonts w:hint="eastAsia" w:ascii="仿宋" w:hAnsi="仿宋" w:eastAsia="仿宋" w:cs="仿宋"/>
          <w:b/>
          <w:bCs/>
          <w:sz w:val="24"/>
          <w:szCs w:val="24"/>
        </w:rPr>
        <w:t>供货期限、地点：</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1.供货期限：</w:t>
      </w:r>
      <w:r>
        <w:rPr>
          <w:rFonts w:hint="eastAsia" w:ascii="仿宋" w:hAnsi="仿宋" w:eastAsia="仿宋" w:cs="仿宋"/>
          <w:sz w:val="24"/>
          <w:szCs w:val="24"/>
          <w:lang w:val="en-GB"/>
        </w:rPr>
        <w:t>一年</w:t>
      </w:r>
    </w:p>
    <w:p>
      <w:pPr>
        <w:pStyle w:val="6"/>
        <w:ind w:firstLine="480" w:firstLineChars="200"/>
      </w:pPr>
      <w:r>
        <w:rPr>
          <w:rFonts w:hint="eastAsia" w:ascii="仿宋" w:hAnsi="仿宋" w:eastAsia="仿宋" w:cs="仿宋"/>
          <w:sz w:val="24"/>
          <w:szCs w:val="24"/>
        </w:rPr>
        <w:t xml:space="preserve">2.供货地点：黑龙江省哈尔滨市道外区巨源镇新丰村省松滨监狱 </w:t>
      </w:r>
      <w:r>
        <w:rPr>
          <w:rFonts w:hint="eastAsia" w:ascii="仿宋" w:hAnsi="仿宋" w:eastAsia="仿宋" w:cs="仿宋"/>
          <w:sz w:val="24"/>
          <w:szCs w:val="24"/>
        </w:rPr>
        <w:tab/>
      </w:r>
    </w:p>
    <w:p>
      <w:pPr>
        <w:spacing w:line="360" w:lineRule="auto"/>
        <w:rPr>
          <w:rFonts w:ascii="仿宋" w:hAnsi="仿宋" w:eastAsia="仿宋" w:cs="仿宋"/>
          <w:b/>
          <w:bCs/>
          <w:sz w:val="24"/>
          <w:szCs w:val="24"/>
        </w:rPr>
      </w:pPr>
      <w:r>
        <w:rPr>
          <w:rFonts w:hint="eastAsia" w:ascii="仿宋" w:hAnsi="仿宋" w:eastAsia="仿宋" w:cs="仿宋"/>
          <w:b/>
          <w:bCs/>
          <w:sz w:val="24"/>
          <w:szCs w:val="24"/>
        </w:rPr>
        <w:t>六、供应商的资格要求</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2.拟参加本项目的的潜在供应商须在黑龙江省政府采购网上注册登记并备案合格；</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3.落实政府采购政策需满足的资格要求：本项目不属于专门面向中小企业采购的项目,如供应商为中小微企业、监狱企业、残疾人福利性单位的享受相应的政府采购政策；</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3.1拟参加本项目的潜在供应商须在中华人民共和国境内注册，具有独立承担民事责任能力的法人或其他组织，具备有效的营业执照及开户许可证或基本账户信息表；</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3.2拟参加本项目投标的潜在供应商被“信用中国”网站列入失信被执行人或重大税收违法案件当事人名单的，不得参与本项目政府采购活动（评标阶段，采购人或招标代理机构将对此进行查询，并将查询记录截图打印留存，对被列入失信被执行人或重大税收违法案件当事人名单的供应商投标无效）；</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3.3拟参加本项目投标的潜在供应商被“中国政府采购网”网站列入政府采购严重违法失信行为记录名单（处罚期限尚未届满的），不得参与本项目政府采购活动（评标阶段，采购人或招标代理机构将对此进行查询，并将查询记录截图打印留存，对被列入政府采购严重违法失信行为记录名单（处罚期限尚未届满的）的供应商投标无效）；</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3.4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6"/>
        <w:ind w:firstLine="480" w:firstLineChars="200"/>
        <w:rPr>
          <w:rFonts w:ascii="仿宋" w:hAnsi="仿宋" w:eastAsia="仿宋" w:cs="仿宋"/>
          <w:sz w:val="24"/>
          <w:szCs w:val="24"/>
        </w:rPr>
      </w:pPr>
      <w:r>
        <w:rPr>
          <w:rFonts w:hint="eastAsia" w:ascii="仿宋" w:hAnsi="仿宋" w:eastAsia="仿宋" w:cs="仿宋"/>
          <w:sz w:val="24"/>
          <w:szCs w:val="24"/>
        </w:rPr>
        <w:t>3.5本项目实行资格后审，资格审查的具体要求详见</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文件。资格后审不合格的潜在供应商将不能进入下一阶段评审。</w:t>
      </w:r>
    </w:p>
    <w:p>
      <w:pPr>
        <w:spacing w:line="360" w:lineRule="auto"/>
        <w:rPr>
          <w:rFonts w:ascii="仿宋" w:hAnsi="仿宋" w:eastAsia="仿宋" w:cs="仿宋"/>
          <w:b/>
          <w:bCs/>
          <w:sz w:val="24"/>
          <w:szCs w:val="24"/>
        </w:rPr>
      </w:pPr>
      <w:r>
        <w:rPr>
          <w:rFonts w:hint="eastAsia" w:ascii="仿宋" w:hAnsi="仿宋" w:eastAsia="仿宋" w:cs="仿宋"/>
          <w:b/>
          <w:bCs/>
          <w:sz w:val="24"/>
          <w:szCs w:val="24"/>
        </w:rPr>
        <w:t>七、获取竞争性谈判文件的时间、方式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获取竞争性谈判文件的地点：详见公告；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获取竞争性谈判文件的方式：详见公告；</w:t>
      </w:r>
    </w:p>
    <w:p>
      <w:pPr>
        <w:spacing w:line="360" w:lineRule="auto"/>
        <w:rPr>
          <w:rFonts w:ascii="仿宋" w:hAnsi="仿宋" w:eastAsia="仿宋" w:cs="仿宋"/>
          <w:b/>
          <w:bCs/>
          <w:sz w:val="24"/>
          <w:szCs w:val="24"/>
        </w:rPr>
      </w:pPr>
      <w:r>
        <w:rPr>
          <w:rFonts w:hint="eastAsia" w:ascii="仿宋" w:hAnsi="仿宋" w:eastAsia="仿宋" w:cs="仿宋"/>
          <w:b/>
          <w:bCs/>
          <w:sz w:val="24"/>
          <w:szCs w:val="24"/>
        </w:rPr>
        <w:t>八、竞争性谈判文件售价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本次竞争性谈判文件的售价为500元人民币。</w:t>
      </w:r>
    </w:p>
    <w:p>
      <w:pPr>
        <w:spacing w:line="360" w:lineRule="auto"/>
        <w:rPr>
          <w:rFonts w:ascii="仿宋" w:hAnsi="仿宋" w:eastAsia="仿宋" w:cs="仿宋"/>
          <w:b/>
          <w:bCs/>
          <w:sz w:val="24"/>
          <w:szCs w:val="24"/>
        </w:rPr>
      </w:pPr>
      <w:r>
        <w:rPr>
          <w:rFonts w:hint="eastAsia" w:ascii="仿宋" w:hAnsi="仿宋" w:eastAsia="仿宋" w:cs="仿宋"/>
          <w:b/>
          <w:bCs/>
          <w:sz w:val="24"/>
          <w:szCs w:val="24"/>
        </w:rPr>
        <w:t>九、提交竞争性谈判首次响应文件截止时间及谈判时间、地点：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递交响应文件截止时间：详见谈判公告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递交响应文件地点：详见谈判公告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响应文件开启时间：详见谈判公告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响应文件开启地点：详见谈判公告</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备注：所有响应文件应在规定的截止时间前递交至哈尔滨市南岗区中山路181-1号，市民大厦2号门（哈尔滨银行内），逾期递交的响应文件，为无效响应文件。</w:t>
      </w:r>
    </w:p>
    <w:p>
      <w:pPr>
        <w:spacing w:line="360" w:lineRule="auto"/>
        <w:rPr>
          <w:rFonts w:ascii="仿宋" w:hAnsi="仿宋" w:eastAsia="仿宋" w:cs="仿宋"/>
          <w:b/>
          <w:bCs/>
          <w:sz w:val="24"/>
          <w:szCs w:val="24"/>
        </w:rPr>
      </w:pPr>
      <w:r>
        <w:rPr>
          <w:rFonts w:hint="eastAsia" w:ascii="仿宋" w:hAnsi="仿宋" w:eastAsia="仿宋" w:cs="仿宋"/>
          <w:b/>
          <w:bCs/>
          <w:sz w:val="24"/>
          <w:szCs w:val="24"/>
        </w:rPr>
        <w:t>十、询问、提起与受理：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项目经办人：崔经理  联系方式：0451-84630866</w:t>
      </w:r>
    </w:p>
    <w:p>
      <w:pPr>
        <w:spacing w:line="360" w:lineRule="auto"/>
        <w:rPr>
          <w:rFonts w:ascii="仿宋" w:hAnsi="仿宋" w:eastAsia="仿宋" w:cs="仿宋"/>
          <w:b/>
          <w:bCs/>
          <w:sz w:val="24"/>
          <w:szCs w:val="24"/>
        </w:rPr>
      </w:pPr>
      <w:r>
        <w:rPr>
          <w:rFonts w:hint="eastAsia" w:ascii="仿宋" w:hAnsi="仿宋" w:eastAsia="仿宋" w:cs="仿宋"/>
          <w:b/>
          <w:bCs/>
          <w:sz w:val="24"/>
          <w:szCs w:val="24"/>
        </w:rPr>
        <w:t>十一、质疑提起与受理：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1.对采购文件的质疑在规定的截止时间前按要求以书面形式提供纸质材料并加盖公章：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项目经办人：崔经理   联系方式：0451-84630866</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2.对谈判过程和结果的质疑在规定的截止时间前按要求以书面形式提供纸质材料并加盖公章：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质疑联系人：崔经理   联系方式：0451-84630866</w:t>
      </w:r>
    </w:p>
    <w:p>
      <w:pPr>
        <w:spacing w:line="360" w:lineRule="auto"/>
        <w:rPr>
          <w:rFonts w:ascii="仿宋" w:hAnsi="仿宋" w:eastAsia="仿宋" w:cs="仿宋"/>
          <w:b/>
          <w:bCs/>
          <w:sz w:val="24"/>
          <w:szCs w:val="24"/>
        </w:rPr>
      </w:pPr>
      <w:r>
        <w:rPr>
          <w:rFonts w:hint="eastAsia" w:ascii="仿宋" w:hAnsi="仿宋" w:eastAsia="仿宋" w:cs="仿宋"/>
          <w:b/>
          <w:bCs/>
          <w:sz w:val="24"/>
          <w:szCs w:val="24"/>
        </w:rPr>
        <w:t>十二、公告发布媒介：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中国政府采购网</w:t>
      </w:r>
      <w:r>
        <w:fldChar w:fldCharType="begin"/>
      </w:r>
      <w:r>
        <w:instrText xml:space="preserve"> HYPERLINK "http://www.ccgp.gov.cn/" </w:instrText>
      </w:r>
      <w:r>
        <w:fldChar w:fldCharType="separate"/>
      </w:r>
      <w:r>
        <w:rPr>
          <w:rFonts w:hint="eastAsia" w:ascii="仿宋" w:hAnsi="仿宋" w:eastAsia="仿宋" w:cs="仿宋"/>
          <w:sz w:val="24"/>
          <w:szCs w:val="24"/>
        </w:rPr>
        <w:t>(ccgp.gov.cn)</w:t>
      </w:r>
      <w:r>
        <w:rPr>
          <w:rFonts w:hint="eastAsia" w:ascii="仿宋" w:hAnsi="仿宋" w:eastAsia="仿宋" w:cs="仿宋"/>
          <w:sz w:val="24"/>
          <w:szCs w:val="24"/>
        </w:rPr>
        <w:fldChar w:fldCharType="end"/>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哈尔滨产权交易所（http://www.hljcq.org.cn）；</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哈尔滨市公共资源交易中心（http://</w:t>
      </w:r>
      <w:r>
        <w:rPr>
          <w:rFonts w:hint="eastAsia" w:ascii="仿宋" w:hAnsi="仿宋" w:eastAsia="仿宋" w:cs="仿宋"/>
          <w:sz w:val="24"/>
          <w:szCs w:val="24"/>
          <w:lang w:eastAsia="zh-CN"/>
        </w:rPr>
        <w:t>hrbggzy.harbin.gov.cn</w:t>
      </w:r>
      <w:r>
        <w:rPr>
          <w:rFonts w:hint="eastAsia" w:ascii="仿宋" w:hAnsi="仿宋" w:eastAsia="仿宋" w:cs="仿宋"/>
          <w:sz w:val="24"/>
          <w:szCs w:val="24"/>
        </w:rPr>
        <w:t>/）；</w:t>
      </w:r>
    </w:p>
    <w:p>
      <w:pPr>
        <w:spacing w:line="360" w:lineRule="auto"/>
        <w:rPr>
          <w:rFonts w:ascii="仿宋" w:hAnsi="仿宋" w:eastAsia="仿宋" w:cs="仿宋"/>
          <w:b/>
          <w:bCs/>
          <w:sz w:val="24"/>
          <w:szCs w:val="24"/>
        </w:rPr>
      </w:pPr>
      <w:r>
        <w:rPr>
          <w:rFonts w:hint="eastAsia" w:ascii="仿宋" w:hAnsi="仿宋" w:eastAsia="仿宋" w:cs="仿宋"/>
          <w:b/>
          <w:bCs/>
          <w:sz w:val="24"/>
          <w:szCs w:val="24"/>
        </w:rPr>
        <w:t>十三、联系信息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1.采购代理机构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采购代理机构名称：哈尔滨产权交易所有限责任公司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地址：黑龙江省哈尔滨市南岗区中山路181号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联系人：崔经理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联系方式：0451-84630866</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2.采购人信息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采购单位名称：黑龙江省松滨监狱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地址：黑龙江省哈尔滨市道外区巨源镇新丰村省松滨监狱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联系人：王女士</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联系电话：13684635203</w:t>
      </w:r>
    </w:p>
    <w:p>
      <w:pPr>
        <w:rPr>
          <w:rFonts w:ascii="宋体" w:hAnsi="宋体" w:eastAsia="宋体" w:cs="宋体"/>
          <w:spacing w:val="10"/>
        </w:rPr>
      </w:pPr>
      <w:r>
        <w:rPr>
          <w:rFonts w:ascii="宋体" w:hAnsi="宋体" w:eastAsia="宋体" w:cs="宋体"/>
          <w:spacing w:val="10"/>
        </w:rPr>
        <w:br w:type="page"/>
      </w:r>
    </w:p>
    <w:p>
      <w:pPr>
        <w:spacing w:line="224" w:lineRule="auto"/>
        <w:jc w:val="center"/>
        <w:outlineLvl w:val="0"/>
        <w:rPr>
          <w:rFonts w:ascii="宋体" w:hAnsi="宋体" w:eastAsia="宋体" w:cs="宋体"/>
          <w:b/>
          <w:bCs/>
          <w:spacing w:val="15"/>
          <w:sz w:val="40"/>
          <w:szCs w:val="40"/>
        </w:rPr>
      </w:pPr>
      <w:bookmarkStart w:id="9" w:name="_Toc19231"/>
      <w:r>
        <w:rPr>
          <w:rFonts w:ascii="宋体" w:hAnsi="宋体" w:eastAsia="宋体" w:cs="宋体"/>
          <w:b/>
          <w:bCs/>
          <w:spacing w:val="15"/>
          <w:sz w:val="40"/>
          <w:szCs w:val="40"/>
        </w:rPr>
        <w:t xml:space="preserve">第二章 </w:t>
      </w:r>
      <w:r>
        <w:rPr>
          <w:rFonts w:hint="eastAsia" w:ascii="宋体" w:hAnsi="宋体" w:eastAsia="宋体" w:cs="宋体"/>
          <w:b/>
          <w:bCs/>
          <w:spacing w:val="15"/>
          <w:sz w:val="40"/>
          <w:szCs w:val="40"/>
        </w:rPr>
        <w:t>供应商</w:t>
      </w:r>
      <w:r>
        <w:rPr>
          <w:rFonts w:ascii="宋体" w:hAnsi="宋体" w:eastAsia="宋体" w:cs="宋体"/>
          <w:b/>
          <w:bCs/>
          <w:spacing w:val="15"/>
          <w:sz w:val="40"/>
          <w:szCs w:val="40"/>
        </w:rPr>
        <w:t>须知</w:t>
      </w:r>
      <w:bookmarkEnd w:id="9"/>
    </w:p>
    <w:p>
      <w:pPr>
        <w:spacing w:line="480" w:lineRule="auto"/>
      </w:pPr>
    </w:p>
    <w:p>
      <w:pPr>
        <w:spacing w:line="480" w:lineRule="auto"/>
        <w:rPr>
          <w:rFonts w:ascii="仿宋" w:hAnsi="仿宋" w:eastAsia="仿宋" w:cs="仿宋"/>
          <w:sz w:val="24"/>
          <w:szCs w:val="24"/>
        </w:rPr>
      </w:pPr>
      <w:r>
        <w:rPr>
          <w:rFonts w:hint="eastAsia" w:ascii="仿宋" w:hAnsi="仿宋" w:eastAsia="仿宋" w:cs="仿宋"/>
          <w:b/>
          <w:bCs/>
          <w:sz w:val="28"/>
          <w:szCs w:val="28"/>
        </w:rPr>
        <w:t>一.项目概况</w:t>
      </w:r>
    </w:p>
    <w:tbl>
      <w:tblPr>
        <w:tblStyle w:val="17"/>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5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6"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标的提供的时间</w:t>
            </w:r>
          </w:p>
        </w:tc>
        <w:tc>
          <w:tcPr>
            <w:tcW w:w="5573" w:type="dxa"/>
            <w:vAlign w:val="center"/>
          </w:tcPr>
          <w:p>
            <w:pPr>
              <w:widowControl/>
              <w:spacing w:line="480" w:lineRule="auto"/>
              <w:jc w:val="both"/>
              <w:rPr>
                <w:rFonts w:eastAsia="宋体"/>
              </w:rPr>
            </w:pPr>
            <w:r>
              <w:rPr>
                <w:rFonts w:hint="eastAsia" w:ascii="仿宋" w:hAnsi="仿宋" w:eastAsia="仿宋" w:cs="仿宋"/>
                <w:sz w:val="24"/>
                <w:szCs w:val="24"/>
                <w:lang w:val="en-GB"/>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786"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标的提供的地点</w:t>
            </w:r>
          </w:p>
        </w:tc>
        <w:tc>
          <w:tcPr>
            <w:tcW w:w="5573" w:type="dxa"/>
            <w:vAlign w:val="center"/>
          </w:tcPr>
          <w:p>
            <w:pPr>
              <w:widowControl/>
              <w:spacing w:line="480" w:lineRule="auto"/>
              <w:jc w:val="both"/>
              <w:rPr>
                <w:rFonts w:eastAsia="宋体"/>
              </w:rPr>
            </w:pPr>
            <w:r>
              <w:rPr>
                <w:rFonts w:hint="eastAsia" w:ascii="仿宋" w:hAnsi="仿宋" w:eastAsia="仿宋" w:cs="仿宋"/>
                <w:sz w:val="24"/>
                <w:szCs w:val="24"/>
              </w:rPr>
              <w:t>黑龙江省哈尔滨市道外区巨源镇新丰村省松滨监狱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786"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谈判有效期</w:t>
            </w:r>
          </w:p>
        </w:tc>
        <w:tc>
          <w:tcPr>
            <w:tcW w:w="5573" w:type="dxa"/>
            <w:vAlign w:val="center"/>
          </w:tcPr>
          <w:p>
            <w:pPr>
              <w:widowControl/>
              <w:spacing w:line="480" w:lineRule="auto"/>
              <w:jc w:val="both"/>
            </w:pPr>
            <w:r>
              <w:rPr>
                <w:rFonts w:hint="eastAsia" w:ascii="仿宋" w:hAnsi="仿宋" w:eastAsia="仿宋" w:cs="仿宋"/>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786" w:type="dxa"/>
            <w:vAlign w:val="center"/>
          </w:tcPr>
          <w:p>
            <w:pPr>
              <w:widowControl/>
              <w:spacing w:line="480" w:lineRule="auto"/>
              <w:jc w:val="both"/>
              <w:rPr>
                <w:rFonts w:ascii="仿宋" w:hAnsi="仿宋" w:eastAsia="仿宋" w:cs="仿宋"/>
                <w:sz w:val="24"/>
                <w:szCs w:val="24"/>
              </w:rPr>
            </w:pPr>
            <w:r>
              <w:rPr>
                <w:rFonts w:hint="eastAsia" w:ascii="仿宋" w:hAnsi="仿宋" w:eastAsia="仿宋" w:cs="仿宋"/>
                <w:sz w:val="24"/>
                <w:szCs w:val="24"/>
              </w:rPr>
              <w:t>付款方式</w:t>
            </w:r>
          </w:p>
        </w:tc>
        <w:tc>
          <w:tcPr>
            <w:tcW w:w="5573" w:type="dxa"/>
            <w:vAlign w:val="center"/>
          </w:tcPr>
          <w:p>
            <w:pPr>
              <w:widowControl/>
              <w:spacing w:line="480" w:lineRule="auto"/>
              <w:jc w:val="both"/>
              <w:rPr>
                <w:rFonts w:ascii="仿宋" w:hAnsi="仿宋" w:eastAsia="仿宋" w:cs="仿宋"/>
                <w:sz w:val="24"/>
                <w:szCs w:val="24"/>
              </w:rPr>
            </w:pPr>
            <w:r>
              <w:rPr>
                <w:rFonts w:hint="eastAsia" w:ascii="仿宋" w:hAnsi="仿宋" w:eastAsia="仿宋" w:cs="仿宋"/>
                <w:sz w:val="24"/>
                <w:szCs w:val="24"/>
              </w:rPr>
              <w:t>付款进度：每月结算，按季度付款。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786"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highlight w:val="none"/>
              </w:rPr>
              <w:t>验收要求</w:t>
            </w:r>
          </w:p>
        </w:tc>
        <w:tc>
          <w:tcPr>
            <w:tcW w:w="5573" w:type="dxa"/>
            <w:vAlign w:val="center"/>
          </w:tcPr>
          <w:p>
            <w:pPr>
              <w:widowControl/>
              <w:numPr>
                <w:ilvl w:val="0"/>
                <w:numId w:val="2"/>
              </w:numPr>
              <w:spacing w:line="36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标的物必须在采购人单位用料现场交付，运费由</w:t>
            </w:r>
            <w:r>
              <w:rPr>
                <w:rFonts w:hint="eastAsia" w:ascii="仿宋" w:hAnsi="仿宋" w:eastAsia="仿宋" w:cs="仿宋"/>
                <w:sz w:val="24"/>
                <w:szCs w:val="24"/>
                <w:lang w:val="en-GB" w:eastAsia="zh-CN"/>
              </w:rPr>
              <w:t>供应商</w:t>
            </w:r>
            <w:r>
              <w:rPr>
                <w:rFonts w:hint="eastAsia" w:ascii="仿宋" w:hAnsi="仿宋" w:eastAsia="仿宋" w:cs="仿宋"/>
                <w:sz w:val="24"/>
                <w:szCs w:val="24"/>
                <w:lang w:val="en-US" w:eastAsia="zh-CN"/>
              </w:rPr>
              <w:t>负责；</w:t>
            </w:r>
          </w:p>
          <w:p>
            <w:pPr>
              <w:widowControl/>
              <w:numPr>
                <w:ilvl w:val="0"/>
                <w:numId w:val="2"/>
              </w:numPr>
              <w:spacing w:line="36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标的物的质量必须符合竞争性谈判文件的技术标准，如不符合，采购人单位将不予接收；</w:t>
            </w:r>
          </w:p>
          <w:p>
            <w:pPr>
              <w:widowControl/>
              <w:numPr>
                <w:ilvl w:val="0"/>
                <w:numId w:val="2"/>
              </w:numPr>
              <w:spacing w:line="360" w:lineRule="auto"/>
              <w:jc w:val="both"/>
            </w:pPr>
            <w:r>
              <w:rPr>
                <w:rFonts w:hint="eastAsia" w:ascii="仿宋" w:hAnsi="仿宋" w:eastAsia="仿宋" w:cs="仿宋"/>
                <w:sz w:val="24"/>
                <w:szCs w:val="24"/>
                <w:lang w:val="en-US" w:eastAsia="zh-CN"/>
              </w:rPr>
              <w:t>标的物必须自带统一包装袋，统一标准为100斤/袋，包装物不许回收。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786"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履约保证金</w:t>
            </w:r>
          </w:p>
        </w:tc>
        <w:tc>
          <w:tcPr>
            <w:tcW w:w="5573" w:type="dxa"/>
            <w:vAlign w:val="center"/>
          </w:tcPr>
          <w:p>
            <w:pPr>
              <w:widowControl/>
              <w:spacing w:line="360" w:lineRule="auto"/>
              <w:jc w:val="both"/>
            </w:pPr>
            <w:r>
              <w:rPr>
                <w:rFonts w:hint="eastAsia" w:ascii="仿宋" w:hAnsi="仿宋" w:eastAsia="仿宋" w:cs="仿宋"/>
                <w:sz w:val="24"/>
                <w:szCs w:val="24"/>
              </w:rPr>
              <w:t>本项目成交供应商须在中标后，合同签订前上交合同金额的10%，作为履约保证金，在合同到期后无息退还。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86"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其他</w:t>
            </w:r>
          </w:p>
        </w:tc>
        <w:tc>
          <w:tcPr>
            <w:tcW w:w="5573" w:type="dxa"/>
            <w:vAlign w:val="center"/>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无</w:t>
            </w:r>
          </w:p>
        </w:tc>
      </w:tr>
    </w:tbl>
    <w:p>
      <w:pPr>
        <w:spacing w:line="360" w:lineRule="auto"/>
        <w:rPr>
          <w:rFonts w:hint="eastAsia" w:ascii="仿宋" w:hAnsi="仿宋" w:eastAsia="仿宋" w:cs="仿宋"/>
          <w:sz w:val="24"/>
          <w:szCs w:val="24"/>
        </w:rPr>
      </w:pPr>
      <w:r>
        <w:rPr>
          <w:rFonts w:hint="eastAsia" w:ascii="仿宋" w:hAnsi="仿宋" w:eastAsia="仿宋" w:cs="仿宋"/>
          <w:sz w:val="24"/>
          <w:szCs w:val="24"/>
        </w:rPr>
        <w:t>附表一：2022年松滨监狱后勤猪舍玉米采购项目</w:t>
      </w:r>
    </w:p>
    <w:p>
      <w:pPr>
        <w:spacing w:line="360" w:lineRule="auto"/>
        <w:rPr>
          <w:rFonts w:ascii="仿宋" w:hAnsi="仿宋" w:eastAsia="仿宋" w:cs="仿宋"/>
          <w:sz w:val="24"/>
          <w:szCs w:val="24"/>
        </w:rPr>
      </w:pPr>
      <w:r>
        <w:rPr>
          <w:rFonts w:hint="eastAsia" w:ascii="仿宋" w:hAnsi="仿宋" w:eastAsia="仿宋" w:cs="仿宋"/>
          <w:sz w:val="24"/>
          <w:szCs w:val="24"/>
        </w:rPr>
        <w:t>玉米（饲料原料）</w:t>
      </w:r>
      <w:r>
        <w:rPr>
          <w:rFonts w:hint="eastAsia" w:ascii="仿宋" w:hAnsi="仿宋" w:eastAsia="仿宋" w:cs="仿宋"/>
          <w:spacing w:val="6"/>
          <w:sz w:val="24"/>
          <w:szCs w:val="24"/>
        </w:rPr>
        <w:t xml:space="preserve">   是否进口： 否</w:t>
      </w:r>
    </w:p>
    <w:p>
      <w:pPr>
        <w:spacing w:line="74" w:lineRule="exact"/>
        <w:jc w:val="center"/>
        <w:rPr>
          <w:highlight w:val="yellow"/>
        </w:rPr>
      </w:pPr>
    </w:p>
    <w:tbl>
      <w:tblPr>
        <w:tblStyle w:val="31"/>
        <w:tblW w:w="104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232"/>
        <w:gridCol w:w="8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8" w:type="dxa"/>
            <w:tcBorders>
              <w:top w:val="single" w:color="000000" w:sz="2" w:space="0"/>
              <w:bottom w:val="single" w:color="000000" w:sz="2" w:space="0"/>
            </w:tcBorders>
            <w:vAlign w:val="center"/>
          </w:tcPr>
          <w:p>
            <w:pPr>
              <w:spacing w:line="320" w:lineRule="atLeast"/>
              <w:jc w:val="center"/>
              <w:rPr>
                <w:rFonts w:ascii="仿宋" w:hAnsi="仿宋" w:eastAsia="仿宋" w:cs="仿宋"/>
                <w:b/>
                <w:bCs/>
              </w:rPr>
            </w:pPr>
            <w:r>
              <w:rPr>
                <w:rFonts w:hint="eastAsia" w:ascii="仿宋" w:hAnsi="仿宋" w:eastAsia="仿宋" w:cs="仿宋"/>
                <w:b/>
                <w:bCs/>
                <w:spacing w:val="2"/>
              </w:rPr>
              <w:t>序</w:t>
            </w:r>
            <w:r>
              <w:rPr>
                <w:rFonts w:hint="eastAsia" w:ascii="仿宋" w:hAnsi="仿宋" w:eastAsia="仿宋" w:cs="仿宋"/>
                <w:b/>
                <w:bCs/>
                <w:spacing w:val="1"/>
              </w:rPr>
              <w:t xml:space="preserve">  号</w:t>
            </w:r>
          </w:p>
        </w:tc>
        <w:tc>
          <w:tcPr>
            <w:tcW w:w="1232" w:type="dxa"/>
            <w:tcBorders>
              <w:top w:val="single" w:color="000000" w:sz="2" w:space="0"/>
              <w:bottom w:val="single" w:color="000000" w:sz="2" w:space="0"/>
            </w:tcBorders>
            <w:vAlign w:val="center"/>
          </w:tcPr>
          <w:p>
            <w:pPr>
              <w:spacing w:line="320" w:lineRule="atLeast"/>
              <w:jc w:val="center"/>
              <w:rPr>
                <w:rFonts w:ascii="仿宋" w:hAnsi="仿宋" w:eastAsia="仿宋" w:cs="仿宋"/>
                <w:b/>
                <w:bCs/>
                <w:spacing w:val="4"/>
                <w:position w:val="3"/>
              </w:rPr>
            </w:pPr>
            <w:r>
              <w:rPr>
                <w:rFonts w:hint="eastAsia" w:ascii="仿宋" w:hAnsi="仿宋" w:eastAsia="仿宋" w:cs="仿宋"/>
                <w:b/>
                <w:bCs/>
                <w:spacing w:val="4"/>
                <w:position w:val="3"/>
              </w:rPr>
              <w:t>标的名称</w:t>
            </w:r>
          </w:p>
        </w:tc>
        <w:tc>
          <w:tcPr>
            <w:tcW w:w="8369" w:type="dxa"/>
            <w:tcBorders>
              <w:top w:val="single" w:color="000000" w:sz="2" w:space="0"/>
              <w:bottom w:val="single" w:color="000000" w:sz="2" w:space="0"/>
            </w:tcBorders>
            <w:vAlign w:val="center"/>
          </w:tcPr>
          <w:p>
            <w:pPr>
              <w:spacing w:line="320" w:lineRule="atLeast"/>
              <w:jc w:val="center"/>
              <w:rPr>
                <w:rFonts w:ascii="仿宋" w:hAnsi="仿宋" w:eastAsia="仿宋" w:cs="仿宋"/>
                <w:b/>
                <w:bCs/>
              </w:rPr>
            </w:pPr>
            <w:r>
              <w:rPr>
                <w:rFonts w:hint="eastAsia" w:ascii="仿宋" w:hAnsi="仿宋" w:eastAsia="仿宋" w:cs="仿宋"/>
                <w:b/>
                <w:bCs/>
                <w:spacing w:val="4"/>
                <w:position w:val="3"/>
              </w:rPr>
              <w:t>具体</w:t>
            </w:r>
            <w:r>
              <w:rPr>
                <w:rFonts w:hint="eastAsia" w:ascii="仿宋" w:hAnsi="仿宋" w:eastAsia="仿宋" w:cs="仿宋"/>
                <w:b/>
                <w:bCs/>
                <w:spacing w:val="2"/>
                <w:position w:val="3"/>
              </w:rPr>
              <w:t>技术(服务)要求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818" w:type="dxa"/>
            <w:tcBorders>
              <w:top w:val="single" w:color="000000" w:sz="2" w:space="0"/>
              <w:bottom w:val="single" w:color="000000" w:sz="2" w:space="0"/>
            </w:tcBorders>
            <w:vAlign w:val="center"/>
          </w:tcPr>
          <w:p>
            <w:pPr>
              <w:spacing w:line="320" w:lineRule="atLeast"/>
              <w:jc w:val="center"/>
              <w:rPr>
                <w:rFonts w:ascii="仿宋" w:hAnsi="仿宋" w:eastAsia="仿宋" w:cs="仿宋"/>
                <w:spacing w:val="2"/>
              </w:rPr>
            </w:pPr>
            <w:r>
              <w:rPr>
                <w:rFonts w:hint="eastAsia" w:ascii="仿宋" w:hAnsi="仿宋" w:eastAsia="仿宋" w:cs="仿宋"/>
                <w:spacing w:val="2"/>
              </w:rPr>
              <w:t>1</w:t>
            </w:r>
          </w:p>
        </w:tc>
        <w:tc>
          <w:tcPr>
            <w:tcW w:w="1232" w:type="dxa"/>
            <w:tcBorders>
              <w:top w:val="single" w:color="000000" w:sz="2" w:space="0"/>
              <w:bottom w:val="single" w:color="000000" w:sz="2" w:space="0"/>
            </w:tcBorders>
            <w:vAlign w:val="center"/>
          </w:tcPr>
          <w:p>
            <w:pPr>
              <w:spacing w:line="320" w:lineRule="atLeast"/>
              <w:jc w:val="both"/>
              <w:rPr>
                <w:rFonts w:ascii="仿宋" w:hAnsi="仿宋" w:eastAsia="仿宋" w:cs="仿宋"/>
                <w:spacing w:val="4"/>
                <w:position w:val="3"/>
              </w:rPr>
            </w:pPr>
            <w:r>
              <w:rPr>
                <w:rFonts w:hint="eastAsia" w:ascii="仿宋" w:hAnsi="仿宋" w:eastAsia="仿宋" w:cs="仿宋"/>
                <w:spacing w:val="4"/>
                <w:position w:val="3"/>
              </w:rPr>
              <w:t>玉米</w:t>
            </w:r>
          </w:p>
        </w:tc>
        <w:tc>
          <w:tcPr>
            <w:tcW w:w="8369" w:type="dxa"/>
            <w:tcBorders>
              <w:top w:val="single" w:color="000000" w:sz="2" w:space="0"/>
              <w:bottom w:val="single" w:color="000000" w:sz="2" w:space="0"/>
            </w:tcBorders>
            <w:vAlign w:val="center"/>
          </w:tcPr>
          <w:p>
            <w:pPr>
              <w:spacing w:line="320" w:lineRule="atLeast"/>
              <w:jc w:val="both"/>
              <w:rPr>
                <w:rFonts w:ascii="仿宋" w:hAnsi="仿宋" w:eastAsia="仿宋" w:cs="仿宋"/>
                <w:spacing w:val="4"/>
                <w:position w:val="3"/>
              </w:rPr>
            </w:pPr>
            <w:r>
              <w:rPr>
                <w:rFonts w:hint="eastAsia" w:ascii="仿宋" w:hAnsi="仿宋" w:eastAsia="仿宋" w:cs="仿宋"/>
                <w:spacing w:val="4"/>
                <w:position w:val="3"/>
              </w:rPr>
              <w:t>杂质≦1%、容重≥685、不完善粒≦6.5%、霉变率≦2%、水分≦14%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419" w:type="dxa"/>
            <w:gridSpan w:val="3"/>
            <w:tcBorders>
              <w:top w:val="single" w:color="000000" w:sz="2" w:space="0"/>
              <w:bottom w:val="single" w:color="000000" w:sz="2" w:space="0"/>
            </w:tcBorders>
          </w:tcPr>
          <w:p>
            <w:pPr>
              <w:tabs>
                <w:tab w:val="left" w:pos="638"/>
              </w:tabs>
            </w:pPr>
            <w:r>
              <w:rPr>
                <w:rFonts w:hint="eastAsia" w:ascii="仿宋" w:hAnsi="仿宋" w:eastAsia="仿宋" w:cs="仿宋"/>
                <w:spacing w:val="6"/>
                <w:sz w:val="24"/>
                <w:szCs w:val="24"/>
              </w:rPr>
              <w:t>说明：此表中条款为实质性条款，若有任何一条负偏离或不满足则导致响应无效。</w:t>
            </w:r>
          </w:p>
        </w:tc>
      </w:tr>
    </w:tbl>
    <w:p>
      <w:pPr>
        <w:rPr>
          <w:rFonts w:ascii="仿宋" w:hAnsi="仿宋" w:eastAsia="仿宋" w:cs="仿宋"/>
          <w:b/>
          <w:bCs/>
          <w:spacing w:val="10"/>
          <w:position w:val="2"/>
          <w:sz w:val="28"/>
          <w:szCs w:val="28"/>
        </w:rPr>
      </w:pPr>
      <w:r>
        <w:rPr>
          <w:rFonts w:hint="eastAsia" w:ascii="仿宋" w:hAnsi="仿宋" w:eastAsia="仿宋" w:cs="仿宋"/>
          <w:b/>
          <w:bCs/>
          <w:spacing w:val="10"/>
          <w:position w:val="2"/>
          <w:sz w:val="28"/>
          <w:szCs w:val="28"/>
        </w:rPr>
        <w:br w:type="page"/>
      </w:r>
    </w:p>
    <w:p>
      <w:pPr>
        <w:spacing w:line="360" w:lineRule="auto"/>
        <w:outlineLvl w:val="1"/>
        <w:rPr>
          <w:rFonts w:ascii="仿宋" w:hAnsi="仿宋" w:eastAsia="仿宋" w:cs="仿宋"/>
          <w:b/>
          <w:bCs/>
          <w:spacing w:val="10"/>
          <w:position w:val="2"/>
          <w:sz w:val="28"/>
          <w:szCs w:val="28"/>
        </w:rPr>
      </w:pPr>
      <w:r>
        <w:rPr>
          <w:rFonts w:hint="eastAsia" w:ascii="仿宋" w:hAnsi="仿宋" w:eastAsia="仿宋" w:cs="仿宋"/>
          <w:b/>
          <w:bCs/>
          <w:spacing w:val="10"/>
          <w:position w:val="2"/>
          <w:sz w:val="28"/>
          <w:szCs w:val="28"/>
        </w:rPr>
        <w:t>二、供应商须知</w:t>
      </w:r>
    </w:p>
    <w:tbl>
      <w:tblPr>
        <w:tblStyle w:val="17"/>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3617"/>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b/>
                <w:bCs/>
                <w:spacing w:val="-6"/>
                <w:sz w:val="24"/>
                <w:szCs w:val="24"/>
              </w:rPr>
            </w:pPr>
            <w:r>
              <w:rPr>
                <w:rFonts w:hint="eastAsia" w:ascii="仿宋" w:hAnsi="仿宋" w:eastAsia="仿宋" w:cs="仿宋"/>
                <w:b/>
                <w:bCs/>
                <w:spacing w:val="-6"/>
                <w:sz w:val="24"/>
                <w:szCs w:val="24"/>
              </w:rPr>
              <w:t>序号</w:t>
            </w:r>
          </w:p>
        </w:tc>
        <w:tc>
          <w:tcPr>
            <w:tcW w:w="3617" w:type="dxa"/>
            <w:vAlign w:val="center"/>
          </w:tcPr>
          <w:p>
            <w:pPr>
              <w:widowControl w:val="0"/>
              <w:jc w:val="both"/>
              <w:rPr>
                <w:rFonts w:ascii="仿宋" w:hAnsi="仿宋" w:eastAsia="仿宋" w:cs="仿宋"/>
                <w:b/>
                <w:bCs/>
                <w:spacing w:val="-6"/>
                <w:sz w:val="24"/>
                <w:szCs w:val="24"/>
              </w:rPr>
            </w:pPr>
            <w:r>
              <w:rPr>
                <w:rFonts w:hint="eastAsia" w:ascii="仿宋" w:hAnsi="仿宋" w:eastAsia="仿宋" w:cs="仿宋"/>
                <w:b/>
                <w:bCs/>
                <w:spacing w:val="-6"/>
                <w:sz w:val="24"/>
                <w:szCs w:val="24"/>
              </w:rPr>
              <w:t>条款</w:t>
            </w:r>
          </w:p>
        </w:tc>
        <w:tc>
          <w:tcPr>
            <w:tcW w:w="5660" w:type="dxa"/>
            <w:vAlign w:val="center"/>
          </w:tcPr>
          <w:p>
            <w:pPr>
              <w:widowControl w:val="0"/>
              <w:jc w:val="both"/>
              <w:rPr>
                <w:rFonts w:ascii="仿宋" w:hAnsi="仿宋" w:eastAsia="仿宋" w:cs="仿宋"/>
                <w:b/>
                <w:bCs/>
                <w:spacing w:val="-6"/>
                <w:sz w:val="24"/>
                <w:szCs w:val="24"/>
              </w:rPr>
            </w:pPr>
            <w:r>
              <w:rPr>
                <w:rFonts w:hint="eastAsia" w:ascii="仿宋" w:hAnsi="仿宋" w:eastAsia="仿宋" w:cs="仿宋"/>
                <w:b/>
                <w:bCs/>
                <w:spacing w:val="-6"/>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项目编号</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rPr>
              <w:t>哈产采（2022）第1347号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2</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项目名称</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rPr>
              <w:t>2022年松滨监狱后勤猪舍玉米采购项目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3</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包组情况</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共1包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4</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采购资金预算金额</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5</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采购方式</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6</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谈判会议方式</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现场举行谈判会议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7</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评标方式</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现场纸质评审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8</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评标办法</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9</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现场踏勘</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10</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保证金缴纳截止时间 （同递交响应文件截止时间）</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11</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电子响应文件递交</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电子版响应文件1份（U盘形式）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12</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响应有效期</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13</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响应文件要求</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纸质响应文件共3份，其中正本1份，副本2份，响应文件须胶装成册，严禁活页装订。份数不足者或活页装订视为响应文件无效。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14</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成交候选人推荐家数</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15</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成交供应商确定</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采购人授权谈判小组按照评审原则直接确定中标（成交）人。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16</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备选方案</w:t>
            </w:r>
          </w:p>
        </w:tc>
        <w:tc>
          <w:tcPr>
            <w:tcW w:w="5660" w:type="dxa"/>
          </w:tcPr>
          <w:p>
            <w:pPr>
              <w:widowControl/>
              <w:spacing w:line="320" w:lineRule="atLeast"/>
              <w:jc w:val="both"/>
              <w:rPr>
                <w:rFonts w:ascii="仿宋" w:hAnsi="仿宋" w:eastAsia="仿宋" w:cs="仿宋"/>
                <w:spacing w:val="-6"/>
              </w:rPr>
            </w:pPr>
            <w:r>
              <w:rPr>
                <w:rFonts w:hint="eastAsia" w:ascii="仿宋" w:hAnsi="仿宋" w:eastAsia="仿宋" w:cs="仿宋"/>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17</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联合体</w:t>
            </w:r>
          </w:p>
        </w:tc>
        <w:tc>
          <w:tcPr>
            <w:tcW w:w="5660" w:type="dxa"/>
          </w:tcPr>
          <w:p>
            <w:pPr>
              <w:widowControl/>
              <w:spacing w:line="320" w:lineRule="atLeast"/>
              <w:jc w:val="both"/>
              <w:rPr>
                <w:rFonts w:ascii="仿宋" w:hAnsi="仿宋" w:eastAsia="仿宋" w:cs="仿宋"/>
                <w:spacing w:val="-6"/>
              </w:rPr>
            </w:pPr>
            <w:r>
              <w:rPr>
                <w:rFonts w:hint="eastAsia" w:ascii="仿宋" w:hAnsi="仿宋" w:eastAsia="仿宋" w:cs="仿宋"/>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18</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代理服务费</w:t>
            </w:r>
          </w:p>
        </w:tc>
        <w:tc>
          <w:tcPr>
            <w:tcW w:w="5660" w:type="dxa"/>
            <w:vAlign w:val="center"/>
          </w:tcPr>
          <w:p>
            <w:pPr>
              <w:widowControl w:val="0"/>
              <w:jc w:val="both"/>
              <w:rPr>
                <w:rFonts w:ascii="仿宋" w:hAnsi="仿宋" w:eastAsia="仿宋" w:cs="仿宋"/>
                <w:spacing w:val="-6"/>
              </w:rPr>
            </w:pPr>
            <w:r>
              <w:rPr>
                <w:rFonts w:hint="eastAsia" w:ascii="仿宋" w:hAnsi="仿宋" w:eastAsia="仿宋" w:cs="仿宋"/>
                <w:spacing w:val="-6"/>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19</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代理服务费收取方式</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代理服务费收取参照“计价格【2002】1980号”文件及国家发展改革委“发改办价格【2003】857号”文件规定的标准收取，服务费金额为7500元。</w:t>
            </w:r>
          </w:p>
          <w:p>
            <w:pPr>
              <w:widowControl/>
              <w:spacing w:line="320" w:lineRule="atLeast"/>
              <w:jc w:val="both"/>
              <w:rPr>
                <w:rFonts w:ascii="仿宋" w:hAnsi="仿宋" w:eastAsia="仿宋" w:cs="仿宋"/>
              </w:rPr>
            </w:pPr>
            <w:r>
              <w:rPr>
                <w:rFonts w:hint="eastAsia" w:ascii="仿宋" w:hAnsi="仿宋" w:eastAsia="仿宋" w:cs="仿宋"/>
              </w:rPr>
              <w:t xml:space="preserve">账户信息： </w:t>
            </w:r>
          </w:p>
          <w:p>
            <w:pPr>
              <w:widowControl/>
              <w:spacing w:line="320" w:lineRule="atLeast"/>
              <w:jc w:val="both"/>
              <w:rPr>
                <w:rFonts w:ascii="仿宋" w:hAnsi="仿宋" w:eastAsia="仿宋" w:cs="仿宋"/>
              </w:rPr>
            </w:pPr>
            <w:r>
              <w:rPr>
                <w:rFonts w:hint="eastAsia" w:ascii="仿宋" w:hAnsi="仿宋" w:eastAsia="仿宋" w:cs="仿宋"/>
              </w:rPr>
              <w:t>账户名称：哈尔滨产权交易所有限责任公司</w:t>
            </w:r>
          </w:p>
          <w:p>
            <w:pPr>
              <w:widowControl/>
              <w:spacing w:line="320" w:lineRule="atLeast"/>
              <w:jc w:val="both"/>
              <w:rPr>
                <w:rFonts w:ascii="仿宋" w:hAnsi="仿宋" w:eastAsia="仿宋" w:cs="仿宋"/>
              </w:rPr>
            </w:pPr>
            <w:r>
              <w:rPr>
                <w:rFonts w:hint="eastAsia" w:ascii="仿宋" w:hAnsi="仿宋" w:eastAsia="仿宋" w:cs="仿宋"/>
              </w:rPr>
              <w:t>开户银行：哈尔滨银行市民大厦支行</w:t>
            </w:r>
          </w:p>
          <w:p>
            <w:pPr>
              <w:widowControl/>
              <w:spacing w:line="320" w:lineRule="atLeast"/>
              <w:jc w:val="both"/>
              <w:rPr>
                <w:rFonts w:ascii="仿宋" w:hAnsi="仿宋" w:eastAsia="仿宋" w:cs="仿宋"/>
              </w:rPr>
            </w:pPr>
            <w:r>
              <w:rPr>
                <w:rFonts w:hint="eastAsia" w:ascii="仿宋" w:hAnsi="仿宋" w:eastAsia="仿宋" w:cs="仿宋"/>
              </w:rPr>
              <w:t>账 号：18010000001391152</w:t>
            </w:r>
          </w:p>
          <w:p>
            <w:pPr>
              <w:widowControl/>
              <w:spacing w:line="320" w:lineRule="atLeast"/>
              <w:jc w:val="both"/>
              <w:rPr>
                <w:rFonts w:ascii="仿宋" w:hAnsi="仿宋" w:eastAsia="仿宋" w:cs="仿宋"/>
              </w:rPr>
            </w:pPr>
            <w:r>
              <w:rPr>
                <w:rFonts w:hint="eastAsia" w:ascii="仿宋" w:hAnsi="仿宋" w:eastAsia="仿宋" w:cs="仿宋"/>
              </w:rPr>
              <w:t>大额行号：313261039092</w:t>
            </w:r>
          </w:p>
          <w:p>
            <w:pPr>
              <w:widowControl w:val="0"/>
              <w:jc w:val="both"/>
              <w:rPr>
                <w:rFonts w:ascii="仿宋" w:hAnsi="仿宋" w:eastAsia="仿宋" w:cs="仿宋"/>
                <w:spacing w:val="-6"/>
              </w:rPr>
            </w:pPr>
            <w:r>
              <w:rPr>
                <w:rFonts w:hint="eastAsia" w:ascii="仿宋" w:hAnsi="仿宋" w:eastAsia="仿宋" w:cs="仿宋"/>
              </w:rPr>
              <w:t xml:space="preserve"> 注：成交人在领取中标通知书前向代理机构一次性缴纳代理服务费，且在汇款时标注项目编号+服务费。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1"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20</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谈判保证金</w:t>
            </w:r>
          </w:p>
        </w:tc>
        <w:tc>
          <w:tcPr>
            <w:tcW w:w="5660"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1、付款单位名称必须与供应商名称一致。</w:t>
            </w:r>
          </w:p>
          <w:p>
            <w:pPr>
              <w:widowControl w:val="0"/>
              <w:tabs>
                <w:tab w:val="left" w:pos="638"/>
              </w:tabs>
              <w:jc w:val="both"/>
              <w:rPr>
                <w:rFonts w:ascii="仿宋" w:hAnsi="仿宋" w:eastAsia="仿宋" w:cs="仿宋"/>
                <w:spacing w:val="6"/>
              </w:rPr>
            </w:pPr>
            <w:r>
              <w:rPr>
                <w:rFonts w:hint="eastAsia" w:ascii="仿宋" w:hAnsi="仿宋" w:eastAsia="仿宋" w:cs="仿宋"/>
                <w:spacing w:val="6"/>
              </w:rPr>
              <w:t>2、竞争性谈判保证金形式：企业基本户支付，在规定的时间递交到阳光采购平台。</w:t>
            </w:r>
          </w:p>
          <w:p>
            <w:pPr>
              <w:widowControl w:val="0"/>
              <w:tabs>
                <w:tab w:val="left" w:pos="638"/>
              </w:tabs>
              <w:jc w:val="both"/>
              <w:rPr>
                <w:rFonts w:ascii="仿宋" w:hAnsi="仿宋" w:eastAsia="仿宋" w:cs="仿宋"/>
                <w:spacing w:val="6"/>
              </w:rPr>
            </w:pPr>
            <w:r>
              <w:rPr>
                <w:rFonts w:hint="eastAsia" w:ascii="仿宋" w:hAnsi="仿宋" w:eastAsia="仿宋" w:cs="仿宋"/>
                <w:spacing w:val="6"/>
              </w:rPr>
              <w:t>3、竞争性谈判保证金的金额：10000元整。</w:t>
            </w:r>
          </w:p>
          <w:p>
            <w:pPr>
              <w:widowControl w:val="0"/>
              <w:tabs>
                <w:tab w:val="left" w:pos="638"/>
              </w:tabs>
              <w:jc w:val="both"/>
              <w:rPr>
                <w:rFonts w:ascii="仿宋" w:hAnsi="仿宋" w:eastAsia="仿宋" w:cs="仿宋"/>
                <w:spacing w:val="6"/>
              </w:rPr>
            </w:pPr>
            <w:r>
              <w:rPr>
                <w:rFonts w:hint="eastAsia" w:ascii="仿宋" w:hAnsi="仿宋" w:eastAsia="仿宋" w:cs="仿宋"/>
                <w:spacing w:val="6"/>
              </w:rPr>
              <w:t>4、竞争性谈判保证金缴纳方式：按哈尔滨市公共资源交易中心平台系统提示交纳，以系统内查询到账为准。</w:t>
            </w:r>
          </w:p>
          <w:p>
            <w:pPr>
              <w:widowControl w:val="0"/>
              <w:tabs>
                <w:tab w:val="left" w:pos="638"/>
              </w:tabs>
              <w:jc w:val="both"/>
              <w:rPr>
                <w:rFonts w:ascii="仿宋" w:hAnsi="仿宋" w:eastAsia="仿宋" w:cs="仿宋"/>
                <w:spacing w:val="6"/>
                <w:highlight w:val="none"/>
              </w:rPr>
            </w:pPr>
            <w:r>
              <w:rPr>
                <w:rFonts w:hint="eastAsia" w:ascii="仿宋" w:hAnsi="仿宋" w:eastAsia="仿宋" w:cs="仿宋"/>
                <w:spacing w:val="6"/>
                <w:highlight w:val="none"/>
              </w:rPr>
              <w:t>5、保证金递交截止时间：202</w:t>
            </w:r>
            <w:r>
              <w:rPr>
                <w:rFonts w:hint="eastAsia" w:ascii="仿宋" w:hAnsi="仿宋" w:eastAsia="仿宋" w:cs="仿宋"/>
                <w:spacing w:val="6"/>
                <w:highlight w:val="none"/>
                <w:lang w:val="en-US" w:eastAsia="zh-CN"/>
              </w:rPr>
              <w:t>3</w:t>
            </w:r>
            <w:r>
              <w:rPr>
                <w:rFonts w:hint="eastAsia" w:ascii="仿宋" w:hAnsi="仿宋" w:eastAsia="仿宋" w:cs="仿宋"/>
                <w:spacing w:val="6"/>
                <w:highlight w:val="none"/>
              </w:rPr>
              <w:t>年</w:t>
            </w:r>
            <w:r>
              <w:rPr>
                <w:rFonts w:hint="eastAsia" w:ascii="仿宋" w:hAnsi="仿宋" w:eastAsia="仿宋" w:cs="仿宋"/>
                <w:spacing w:val="6"/>
                <w:highlight w:val="none"/>
                <w:lang w:val="en-US" w:eastAsia="zh-CN"/>
              </w:rPr>
              <w:t>1</w:t>
            </w:r>
            <w:r>
              <w:rPr>
                <w:rFonts w:hint="eastAsia" w:ascii="仿宋" w:hAnsi="仿宋" w:eastAsia="仿宋" w:cs="仿宋"/>
                <w:spacing w:val="6"/>
                <w:highlight w:val="none"/>
              </w:rPr>
              <w:t>月</w:t>
            </w:r>
            <w:r>
              <w:rPr>
                <w:rFonts w:hint="eastAsia" w:ascii="仿宋" w:hAnsi="仿宋" w:eastAsia="仿宋" w:cs="仿宋"/>
                <w:spacing w:val="6"/>
                <w:highlight w:val="none"/>
                <w:lang w:val="en-US" w:eastAsia="zh-CN"/>
              </w:rPr>
              <w:t>6</w:t>
            </w:r>
            <w:r>
              <w:rPr>
                <w:rFonts w:hint="eastAsia" w:ascii="仿宋" w:hAnsi="仿宋" w:eastAsia="仿宋" w:cs="仿宋"/>
                <w:spacing w:val="6"/>
                <w:highlight w:val="none"/>
              </w:rPr>
              <w:t>日</w:t>
            </w:r>
            <w:r>
              <w:rPr>
                <w:rFonts w:hint="eastAsia" w:ascii="仿宋" w:hAnsi="仿宋" w:eastAsia="仿宋" w:cs="仿宋"/>
                <w:spacing w:val="6"/>
                <w:highlight w:val="none"/>
                <w:lang w:val="en-US" w:eastAsia="zh-CN"/>
              </w:rPr>
              <w:t>9</w:t>
            </w:r>
            <w:r>
              <w:rPr>
                <w:rFonts w:hint="eastAsia" w:ascii="仿宋" w:hAnsi="仿宋" w:eastAsia="仿宋" w:cs="仿宋"/>
                <w:spacing w:val="6"/>
                <w:highlight w:val="none"/>
              </w:rPr>
              <w:t>:00,以到账时间为准。</w:t>
            </w:r>
          </w:p>
          <w:p>
            <w:pPr>
              <w:widowControl w:val="0"/>
              <w:tabs>
                <w:tab w:val="left" w:pos="638"/>
              </w:tabs>
              <w:jc w:val="both"/>
              <w:rPr>
                <w:rFonts w:ascii="仿宋" w:hAnsi="仿宋" w:eastAsia="仿宋" w:cs="仿宋"/>
                <w:spacing w:val="6"/>
              </w:rPr>
            </w:pPr>
            <w:r>
              <w:rPr>
                <w:rFonts w:hint="eastAsia" w:ascii="仿宋" w:hAnsi="仿宋" w:eastAsia="仿宋" w:cs="仿宋"/>
                <w:spacing w:val="6"/>
              </w:rPr>
              <w:t>注：潜在供应商应当通过会员注册时绑定的银行账户，采取网上银行支付的方式，将保证金按时足额汇入哈尔滨产权交易所有限责任公司阳光采购服务平台系统发送的银行账户。保证金的交纳账号由采购平台以短信的形式向潜在供应商注册手机发送，每个项目及每个项目所划分包的账号均不相同；每个潜在供应商收到的账号均不相同。以其它方式交纳或第三方代交均无效。保证金未在规定时间到账、未交纳到系统提示账号或无效交纳的，评审委员会将否决其应答。</w:t>
            </w:r>
          </w:p>
          <w:p>
            <w:pPr>
              <w:widowControl w:val="0"/>
              <w:tabs>
                <w:tab w:val="left" w:pos="638"/>
              </w:tabs>
              <w:jc w:val="both"/>
              <w:rPr>
                <w:rFonts w:ascii="仿宋" w:hAnsi="仿宋" w:eastAsia="仿宋" w:cs="仿宋"/>
                <w:spacing w:val="6"/>
              </w:rPr>
            </w:pPr>
            <w:r>
              <w:rPr>
                <w:rFonts w:hint="eastAsia" w:ascii="仿宋" w:hAnsi="仿宋" w:eastAsia="仿宋" w:cs="仿宋"/>
                <w:spacing w:val="6"/>
              </w:rPr>
              <w:t>6、供应商在缴纳完保证金后，需在保证金递交截止时间前，自行进入系统缴费页面进行查询，如因未查询而导致的保证金交纳无效，由供应商自行承担责任。</w:t>
            </w:r>
          </w:p>
          <w:p>
            <w:pPr>
              <w:widowControl w:val="0"/>
              <w:tabs>
                <w:tab w:val="left" w:pos="638"/>
              </w:tabs>
              <w:jc w:val="both"/>
              <w:rPr>
                <w:rFonts w:ascii="仿宋" w:hAnsi="仿宋" w:eastAsia="仿宋" w:cs="仿宋"/>
                <w:spacing w:val="6"/>
              </w:rPr>
            </w:pPr>
            <w:r>
              <w:rPr>
                <w:rFonts w:hint="eastAsia" w:ascii="仿宋" w:hAnsi="仿宋" w:eastAsia="仿宋" w:cs="仿宋"/>
                <w:spacing w:val="6"/>
              </w:rPr>
              <w:t>7、未按第1至第6条要求提交保证金的将被视为无效。</w:t>
            </w:r>
          </w:p>
          <w:p>
            <w:pPr>
              <w:widowControl w:val="0"/>
              <w:tabs>
                <w:tab w:val="left" w:pos="638"/>
              </w:tabs>
              <w:jc w:val="both"/>
              <w:rPr>
                <w:rFonts w:ascii="仿宋" w:hAnsi="仿宋" w:eastAsia="仿宋" w:cs="仿宋"/>
                <w:spacing w:val="-6"/>
              </w:rPr>
            </w:pPr>
            <w:r>
              <w:rPr>
                <w:rFonts w:hint="eastAsia" w:ascii="仿宋" w:hAnsi="仿宋" w:eastAsia="仿宋" w:cs="仿宋"/>
                <w:spacing w:val="6"/>
              </w:rPr>
              <w:t>8、供应商缴纳保证金的账号应是证企相符的对公账户，不得以任何其他账户或私人账户缴纳，如因未按要求缴纳导致的保证金交纳无效，由供应商自行承担责任。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62" w:type="dxa"/>
            <w:vAlign w:val="center"/>
          </w:tcPr>
          <w:p>
            <w:pPr>
              <w:widowControl w:val="0"/>
              <w:jc w:val="both"/>
              <w:rPr>
                <w:rFonts w:ascii="仿宋" w:hAnsi="仿宋" w:eastAsia="仿宋" w:cs="仿宋"/>
                <w:spacing w:val="-6"/>
              </w:rPr>
            </w:pPr>
            <w:r>
              <w:rPr>
                <w:rFonts w:hint="eastAsia" w:ascii="仿宋" w:hAnsi="仿宋" w:eastAsia="仿宋" w:cs="仿宋"/>
                <w:spacing w:val="-6"/>
              </w:rPr>
              <w:t>21</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项目兼投兼中规则</w:t>
            </w:r>
          </w:p>
        </w:tc>
        <w:tc>
          <w:tcPr>
            <w:tcW w:w="5660"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23</w:t>
            </w:r>
          </w:p>
        </w:tc>
        <w:tc>
          <w:tcPr>
            <w:tcW w:w="3617" w:type="dxa"/>
          </w:tcPr>
          <w:p>
            <w:pPr>
              <w:widowControl w:val="0"/>
              <w:tabs>
                <w:tab w:val="left" w:pos="638"/>
              </w:tabs>
              <w:jc w:val="both"/>
              <w:rPr>
                <w:rFonts w:ascii="仿宋" w:hAnsi="仿宋" w:eastAsia="仿宋" w:cs="仿宋"/>
                <w:spacing w:val="6"/>
              </w:rPr>
            </w:pPr>
            <w:r>
              <w:rPr>
                <w:rFonts w:hint="eastAsia" w:ascii="仿宋" w:hAnsi="仿宋" w:eastAsia="仿宋" w:cs="仿宋"/>
                <w:spacing w:val="6"/>
              </w:rPr>
              <w:t>报价区间</w:t>
            </w:r>
          </w:p>
        </w:tc>
        <w:tc>
          <w:tcPr>
            <w:tcW w:w="5660" w:type="dxa"/>
          </w:tcPr>
          <w:p>
            <w:pPr>
              <w:widowControl/>
              <w:spacing w:line="320" w:lineRule="atLeast"/>
              <w:jc w:val="both"/>
              <w:rPr>
                <w:rFonts w:ascii="仿宋" w:hAnsi="仿宋" w:eastAsia="仿宋" w:cs="仿宋"/>
              </w:rPr>
            </w:pPr>
            <w:r>
              <w:rPr>
                <w:rFonts w:hint="eastAsia" w:ascii="仿宋" w:hAnsi="仿宋" w:eastAsia="仿宋" w:cs="仿宋"/>
              </w:rPr>
              <w:t>本项目以折扣率报价，报价最高不得超过110%。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24</w:t>
            </w:r>
          </w:p>
        </w:tc>
        <w:tc>
          <w:tcPr>
            <w:tcW w:w="3617"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报价形式</w:t>
            </w:r>
          </w:p>
        </w:tc>
        <w:tc>
          <w:tcPr>
            <w:tcW w:w="5660" w:type="dxa"/>
          </w:tcPr>
          <w:p>
            <w:pPr>
              <w:widowControl/>
              <w:spacing w:line="320" w:lineRule="atLeast"/>
              <w:jc w:val="both"/>
              <w:rPr>
                <w:rFonts w:ascii="仿宋" w:hAnsi="仿宋" w:eastAsia="仿宋" w:cs="仿宋"/>
              </w:rPr>
            </w:pPr>
            <w:r>
              <w:rPr>
                <w:rFonts w:hint="eastAsia" w:ascii="仿宋" w:hAnsi="仿宋" w:eastAsia="仿宋" w:cs="仿宋"/>
              </w:rPr>
              <w:t>拟参与本项目的供应商，需对玉米价格进行折扣率报价，最低折扣率即为成交供应商。</w:t>
            </w:r>
          </w:p>
          <w:p>
            <w:pPr>
              <w:widowControl/>
              <w:spacing w:line="320" w:lineRule="atLeast"/>
              <w:jc w:val="both"/>
              <w:rPr>
                <w:rFonts w:ascii="仿宋" w:hAnsi="仿宋" w:eastAsia="仿宋" w:cs="仿宋"/>
              </w:rPr>
            </w:pPr>
            <w:r>
              <w:rPr>
                <w:rFonts w:hint="eastAsia" w:ascii="仿宋" w:hAnsi="仿宋" w:eastAsia="仿宋" w:cs="仿宋"/>
              </w:rPr>
              <w:t>玉米的定价依据：玉米以“中国养猪网”--当日哈尔滨玉米（饲料原料）报价为准，以当日报价乘以成交供应商成交折扣率即为玉米定价。</w:t>
            </w:r>
          </w:p>
          <w:p>
            <w:pPr>
              <w:widowControl/>
              <w:spacing w:line="320" w:lineRule="atLeast"/>
              <w:jc w:val="both"/>
              <w:rPr>
                <w:rFonts w:ascii="仿宋" w:hAnsi="仿宋" w:eastAsia="仿宋" w:cs="仿宋"/>
              </w:rPr>
            </w:pPr>
            <w:r>
              <w:rPr>
                <w:rFonts w:hint="eastAsia" w:ascii="仿宋" w:hAnsi="仿宋" w:eastAsia="仿宋" w:cs="仿宋"/>
              </w:rPr>
              <w:t>玉米报价需在“中国养猪网”--当日哈尔滨玉米（饲料原料）报价上浮10%以内，即最高限价为110%。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25</w:t>
            </w:r>
          </w:p>
        </w:tc>
        <w:tc>
          <w:tcPr>
            <w:tcW w:w="3617" w:type="dxa"/>
            <w:vAlign w:val="center"/>
          </w:tcPr>
          <w:p>
            <w:pPr>
              <w:widowControl/>
              <w:spacing w:line="320" w:lineRule="atLeast"/>
              <w:jc w:val="both"/>
              <w:rPr>
                <w:rFonts w:ascii="仿宋" w:hAnsi="仿宋" w:eastAsia="仿宋" w:cs="仿宋"/>
                <w:spacing w:val="6"/>
              </w:rPr>
            </w:pPr>
            <w:r>
              <w:rPr>
                <w:rFonts w:hint="eastAsia" w:ascii="仿宋" w:hAnsi="仿宋" w:eastAsia="仿宋" w:cs="仿宋"/>
                <w:spacing w:val="6"/>
              </w:rPr>
              <w:t>资格审查</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具体资格审查内容详见本文件第六章</w:t>
            </w:r>
          </w:p>
          <w:p>
            <w:pPr>
              <w:widowControl/>
              <w:spacing w:line="320" w:lineRule="atLeast"/>
              <w:jc w:val="both"/>
              <w:rPr>
                <w:rFonts w:ascii="仿宋" w:hAnsi="仿宋" w:eastAsia="仿宋" w:cs="仿宋"/>
              </w:rPr>
            </w:pPr>
            <w:r>
              <w:rPr>
                <w:rFonts w:hint="eastAsia" w:ascii="仿宋" w:hAnsi="仿宋" w:eastAsia="仿宋" w:cs="仿宋"/>
              </w:rPr>
              <w:t>注：</w:t>
            </w:r>
          </w:p>
          <w:p>
            <w:pPr>
              <w:widowControl/>
              <w:spacing w:line="320" w:lineRule="atLeast"/>
              <w:jc w:val="both"/>
              <w:rPr>
                <w:rFonts w:ascii="仿宋" w:hAnsi="仿宋" w:eastAsia="仿宋" w:cs="仿宋"/>
              </w:rPr>
            </w:pPr>
            <w:r>
              <w:rPr>
                <w:rFonts w:hint="eastAsia" w:ascii="仿宋" w:hAnsi="仿宋" w:eastAsia="仿宋" w:cs="仿宋"/>
              </w:rPr>
              <w:t>（1）资格审查时材料须一次性递交，资格审查完成后补交的材料将视为无效。</w:t>
            </w:r>
          </w:p>
          <w:p>
            <w:pPr>
              <w:widowControl/>
              <w:spacing w:line="320" w:lineRule="atLeast"/>
              <w:jc w:val="both"/>
              <w:rPr>
                <w:rFonts w:ascii="仿宋" w:hAnsi="仿宋" w:eastAsia="仿宋" w:cs="仿宋"/>
              </w:rPr>
            </w:pPr>
            <w:r>
              <w:rPr>
                <w:rFonts w:hint="eastAsia" w:ascii="仿宋" w:hAnsi="仿宋" w:eastAsia="仿宋" w:cs="仿宋"/>
              </w:rPr>
              <w:t>（2）资格审查时如有任何一项不符合要求，将视为资格审查不合格，将不再进入下一步评审。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25</w:t>
            </w:r>
          </w:p>
        </w:tc>
        <w:tc>
          <w:tcPr>
            <w:tcW w:w="3617" w:type="dxa"/>
            <w:vAlign w:val="center"/>
          </w:tcPr>
          <w:p>
            <w:pPr>
              <w:widowControl/>
              <w:spacing w:line="320" w:lineRule="atLeast"/>
              <w:jc w:val="both"/>
              <w:rPr>
                <w:rFonts w:ascii="仿宋" w:hAnsi="仿宋" w:eastAsia="仿宋" w:cs="仿宋"/>
                <w:spacing w:val="6"/>
              </w:rPr>
            </w:pPr>
            <w:r>
              <w:rPr>
                <w:rFonts w:hint="eastAsia" w:ascii="仿宋" w:hAnsi="仿宋" w:eastAsia="仿宋" w:cs="仿宋"/>
              </w:rPr>
              <w:t>响应文件的密封及标记</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 xml:space="preserve">正本、副本及电子版统一包封在一个外包封中。封套上至少标明如下字样： </w:t>
            </w:r>
          </w:p>
          <w:p>
            <w:pPr>
              <w:widowControl/>
              <w:spacing w:line="320" w:lineRule="atLeast"/>
              <w:jc w:val="both"/>
              <w:rPr>
                <w:rFonts w:ascii="仿宋" w:hAnsi="仿宋" w:eastAsia="仿宋" w:cs="仿宋"/>
              </w:rPr>
            </w:pPr>
            <w:r>
              <w:rPr>
                <w:rFonts w:hint="eastAsia" w:ascii="仿宋" w:hAnsi="仿宋" w:eastAsia="仿宋" w:cs="仿宋"/>
              </w:rPr>
              <w:t>项目名称：</w:t>
            </w:r>
          </w:p>
          <w:p>
            <w:pPr>
              <w:widowControl/>
              <w:spacing w:line="320" w:lineRule="atLeast"/>
              <w:jc w:val="both"/>
              <w:rPr>
                <w:rFonts w:ascii="仿宋" w:hAnsi="仿宋" w:eastAsia="仿宋" w:cs="仿宋"/>
              </w:rPr>
            </w:pPr>
            <w:r>
              <w:rPr>
                <w:rFonts w:hint="eastAsia" w:ascii="仿宋" w:hAnsi="仿宋" w:eastAsia="仿宋" w:cs="仿宋"/>
              </w:rPr>
              <w:t>项目编号：</w:t>
            </w:r>
          </w:p>
          <w:p>
            <w:pPr>
              <w:widowControl/>
              <w:spacing w:line="320" w:lineRule="atLeast"/>
              <w:jc w:val="both"/>
              <w:rPr>
                <w:rFonts w:ascii="仿宋" w:hAnsi="仿宋" w:eastAsia="仿宋" w:cs="仿宋"/>
              </w:rPr>
            </w:pPr>
            <w:r>
              <w:rPr>
                <w:rFonts w:hint="eastAsia" w:ascii="仿宋" w:hAnsi="仿宋" w:eastAsia="仿宋" w:cs="仿宋"/>
              </w:rPr>
              <w:t xml:space="preserve">响应文件 </w:t>
            </w:r>
          </w:p>
          <w:p>
            <w:pPr>
              <w:widowControl/>
              <w:spacing w:line="320" w:lineRule="atLeast"/>
              <w:jc w:val="both"/>
              <w:rPr>
                <w:rFonts w:ascii="仿宋" w:hAnsi="仿宋" w:eastAsia="仿宋" w:cs="仿宋"/>
              </w:rPr>
            </w:pPr>
            <w:r>
              <w:rPr>
                <w:rFonts w:hint="eastAsia" w:ascii="仿宋" w:hAnsi="仿宋" w:eastAsia="仿宋" w:cs="仿宋"/>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26</w:t>
            </w:r>
          </w:p>
        </w:tc>
        <w:tc>
          <w:tcPr>
            <w:tcW w:w="3617" w:type="dxa"/>
            <w:vAlign w:val="center"/>
          </w:tcPr>
          <w:p>
            <w:pPr>
              <w:widowControl/>
              <w:spacing w:line="320" w:lineRule="atLeast"/>
              <w:jc w:val="both"/>
              <w:rPr>
                <w:rFonts w:ascii="仿宋" w:hAnsi="仿宋" w:eastAsia="仿宋" w:cs="仿宋"/>
                <w:spacing w:val="6"/>
              </w:rPr>
            </w:pPr>
            <w:r>
              <w:rPr>
                <w:rFonts w:hint="eastAsia" w:ascii="仿宋" w:hAnsi="仿宋" w:eastAsia="仿宋" w:cs="仿宋"/>
              </w:rPr>
              <w:t>响应文件递交方式</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密封现场递交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27</w:t>
            </w:r>
          </w:p>
        </w:tc>
        <w:tc>
          <w:tcPr>
            <w:tcW w:w="3617" w:type="dxa"/>
            <w:vAlign w:val="center"/>
          </w:tcPr>
          <w:p>
            <w:pPr>
              <w:widowControl/>
              <w:spacing w:line="320" w:lineRule="atLeast"/>
              <w:jc w:val="both"/>
              <w:rPr>
                <w:rFonts w:ascii="仿宋" w:hAnsi="仿宋" w:eastAsia="仿宋" w:cs="仿宋"/>
                <w:spacing w:val="6"/>
              </w:rPr>
            </w:pPr>
            <w:r>
              <w:rPr>
                <w:rFonts w:hint="eastAsia" w:ascii="仿宋" w:hAnsi="仿宋" w:eastAsia="仿宋" w:cs="仿宋"/>
              </w:rPr>
              <w:t>是否允许供应商在提交响应文件截止时间</w:t>
            </w:r>
            <w:r>
              <w:rPr>
                <w:rFonts w:hint="eastAsia" w:ascii="仿宋" w:hAnsi="仿宋" w:eastAsia="仿宋" w:cs="仿宋"/>
                <w:bCs/>
              </w:rPr>
              <w:t>后</w:t>
            </w:r>
            <w:r>
              <w:rPr>
                <w:rFonts w:hint="eastAsia" w:ascii="仿宋" w:hAnsi="仿宋" w:eastAsia="仿宋" w:cs="仿宋"/>
              </w:rPr>
              <w:t>撤回响应文件</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28</w:t>
            </w:r>
          </w:p>
        </w:tc>
        <w:tc>
          <w:tcPr>
            <w:tcW w:w="3617" w:type="dxa"/>
            <w:vAlign w:val="center"/>
          </w:tcPr>
          <w:p>
            <w:pPr>
              <w:widowControl/>
              <w:spacing w:line="320" w:lineRule="atLeast"/>
              <w:jc w:val="both"/>
              <w:rPr>
                <w:rFonts w:ascii="仿宋" w:hAnsi="仿宋" w:eastAsia="仿宋" w:cs="仿宋"/>
              </w:rPr>
            </w:pPr>
            <w:r>
              <w:rPr>
                <w:rFonts w:hint="eastAsia" w:ascii="仿宋" w:hAnsi="仿宋" w:eastAsia="仿宋" w:cs="仿宋"/>
              </w:rPr>
              <w:t>是否收取</w:t>
            </w:r>
          </w:p>
          <w:p>
            <w:pPr>
              <w:widowControl/>
              <w:spacing w:line="320" w:lineRule="atLeast"/>
              <w:jc w:val="both"/>
              <w:rPr>
                <w:rFonts w:ascii="仿宋" w:hAnsi="仿宋" w:eastAsia="仿宋" w:cs="仿宋"/>
                <w:spacing w:val="6"/>
              </w:rPr>
            </w:pPr>
            <w:r>
              <w:rPr>
                <w:rFonts w:hint="eastAsia" w:ascii="仿宋" w:hAnsi="仿宋" w:eastAsia="仿宋" w:cs="仿宋"/>
              </w:rPr>
              <w:t>履约保证金</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□否。</w:t>
            </w:r>
          </w:p>
          <w:p>
            <w:pPr>
              <w:widowControl/>
              <w:spacing w:line="320" w:lineRule="atLeast"/>
              <w:jc w:val="both"/>
              <w:rPr>
                <w:rFonts w:ascii="仿宋" w:hAnsi="仿宋" w:eastAsia="仿宋" w:cs="仿宋"/>
              </w:rPr>
            </w:pPr>
            <w:r>
              <w:rPr>
                <w:rFonts w:hint="eastAsia" w:ascii="仿宋" w:hAnsi="仿宋" w:eastAsia="仿宋" w:cs="仿宋"/>
              </w:rPr>
              <w:t>☑是：</w:t>
            </w:r>
          </w:p>
          <w:p>
            <w:pPr>
              <w:widowControl/>
              <w:spacing w:line="320" w:lineRule="atLeast"/>
              <w:jc w:val="both"/>
              <w:rPr>
                <w:rFonts w:ascii="仿宋" w:hAnsi="仿宋" w:eastAsia="仿宋" w:cs="仿宋"/>
              </w:rPr>
            </w:pPr>
            <w:r>
              <w:rPr>
                <w:rFonts w:hint="eastAsia" w:ascii="仿宋" w:hAnsi="仿宋" w:eastAsia="仿宋" w:cs="仿宋"/>
              </w:rPr>
              <w:t>1、形式：转账、电汇、支票、汇票、本票或者金融机构、担保机构出具的保函等非现金形式。</w:t>
            </w:r>
          </w:p>
          <w:p>
            <w:pPr>
              <w:widowControl/>
              <w:spacing w:line="320" w:lineRule="atLeast"/>
              <w:jc w:val="both"/>
              <w:rPr>
                <w:rFonts w:ascii="仿宋" w:hAnsi="仿宋" w:eastAsia="仿宋" w:cs="仿宋"/>
              </w:rPr>
            </w:pPr>
            <w:r>
              <w:rPr>
                <w:rFonts w:hint="eastAsia" w:ascii="仿宋" w:hAnsi="仿宋" w:eastAsia="仿宋" w:cs="仿宋"/>
              </w:rPr>
              <w:t>2、金额：合同价款的</w:t>
            </w:r>
            <w:r>
              <w:rPr>
                <w:rFonts w:hint="eastAsia" w:ascii="仿宋" w:hAnsi="仿宋" w:eastAsia="仿宋" w:cs="仿宋"/>
                <w:u w:val="single"/>
              </w:rPr>
              <w:t>10</w:t>
            </w:r>
            <w:r>
              <w:rPr>
                <w:rFonts w:hint="eastAsia" w:ascii="仿宋" w:hAnsi="仿宋" w:eastAsia="仿宋" w:cs="仿宋"/>
              </w:rPr>
              <w:t>%（合同签订前交付采购人指定账户，合同履约结束后返还）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962" w:type="dxa"/>
            <w:vAlign w:val="center"/>
          </w:tcPr>
          <w:p>
            <w:pPr>
              <w:widowControl w:val="0"/>
              <w:tabs>
                <w:tab w:val="left" w:pos="638"/>
              </w:tabs>
              <w:jc w:val="both"/>
              <w:rPr>
                <w:rFonts w:ascii="仿宋" w:hAnsi="仿宋" w:eastAsia="仿宋" w:cs="仿宋"/>
                <w:spacing w:val="6"/>
              </w:rPr>
            </w:pPr>
            <w:r>
              <w:rPr>
                <w:rFonts w:hint="eastAsia" w:ascii="仿宋" w:hAnsi="仿宋" w:eastAsia="仿宋" w:cs="仿宋"/>
                <w:spacing w:val="6"/>
              </w:rPr>
              <w:t>29</w:t>
            </w:r>
          </w:p>
        </w:tc>
        <w:tc>
          <w:tcPr>
            <w:tcW w:w="3617" w:type="dxa"/>
            <w:vAlign w:val="center"/>
          </w:tcPr>
          <w:p>
            <w:pPr>
              <w:widowControl/>
              <w:spacing w:line="320" w:lineRule="atLeast"/>
              <w:jc w:val="both"/>
              <w:rPr>
                <w:rFonts w:ascii="仿宋" w:hAnsi="仿宋" w:eastAsia="仿宋" w:cs="仿宋"/>
              </w:rPr>
            </w:pPr>
            <w:r>
              <w:rPr>
                <w:rFonts w:hint="eastAsia" w:ascii="仿宋" w:hAnsi="仿宋" w:eastAsia="仿宋" w:cs="仿宋"/>
              </w:rPr>
              <w:t>是否收取</w:t>
            </w:r>
          </w:p>
          <w:p>
            <w:pPr>
              <w:widowControl/>
              <w:spacing w:line="320" w:lineRule="atLeast"/>
              <w:jc w:val="both"/>
              <w:rPr>
                <w:rFonts w:ascii="仿宋" w:hAnsi="仿宋" w:eastAsia="仿宋" w:cs="仿宋"/>
                <w:spacing w:val="6"/>
              </w:rPr>
            </w:pPr>
            <w:r>
              <w:rPr>
                <w:rFonts w:hint="eastAsia" w:ascii="仿宋" w:hAnsi="仿宋" w:eastAsia="仿宋" w:cs="仿宋"/>
              </w:rPr>
              <w:t>质量保证金</w:t>
            </w:r>
          </w:p>
        </w:tc>
        <w:tc>
          <w:tcPr>
            <w:tcW w:w="5660" w:type="dxa"/>
            <w:vAlign w:val="center"/>
          </w:tcPr>
          <w:p>
            <w:pPr>
              <w:widowControl/>
              <w:spacing w:line="320" w:lineRule="atLeast"/>
              <w:jc w:val="both"/>
              <w:rPr>
                <w:rFonts w:ascii="仿宋" w:hAnsi="仿宋" w:eastAsia="仿宋" w:cs="仿宋"/>
              </w:rPr>
            </w:pPr>
            <w:r>
              <w:rPr>
                <w:rFonts w:hint="eastAsia" w:ascii="仿宋" w:hAnsi="仿宋" w:eastAsia="仿宋" w:cs="仿宋"/>
              </w:rPr>
              <w:t>☑否。</w:t>
            </w:r>
          </w:p>
          <w:p>
            <w:pPr>
              <w:widowControl/>
              <w:spacing w:line="320" w:lineRule="atLeast"/>
              <w:jc w:val="both"/>
              <w:rPr>
                <w:rFonts w:ascii="仿宋" w:hAnsi="仿宋" w:eastAsia="仿宋" w:cs="仿宋"/>
              </w:rPr>
            </w:pPr>
            <w:r>
              <w:rPr>
                <w:rFonts w:hint="eastAsia" w:ascii="仿宋" w:hAnsi="仿宋" w:eastAsia="仿宋" w:cs="仿宋"/>
              </w:rPr>
              <w:t>□是：</w:t>
            </w:r>
          </w:p>
          <w:p>
            <w:pPr>
              <w:widowControl/>
              <w:spacing w:line="320" w:lineRule="atLeast"/>
              <w:jc w:val="both"/>
              <w:rPr>
                <w:rFonts w:ascii="仿宋" w:hAnsi="仿宋" w:eastAsia="仿宋" w:cs="仿宋"/>
              </w:rPr>
            </w:pPr>
            <w:r>
              <w:rPr>
                <w:rFonts w:hint="eastAsia" w:ascii="仿宋" w:hAnsi="仿宋" w:eastAsia="仿宋" w:cs="仿宋"/>
              </w:rPr>
              <w:t>1、形式：转账、电汇、支票、汇票、本票或者金融机构、担保机构出具的保函等非现金形式。</w:t>
            </w:r>
          </w:p>
          <w:p>
            <w:pPr>
              <w:widowControl/>
              <w:spacing w:line="320" w:lineRule="atLeast"/>
              <w:jc w:val="both"/>
              <w:rPr>
                <w:rFonts w:ascii="仿宋" w:hAnsi="仿宋" w:eastAsia="仿宋" w:cs="仿宋"/>
              </w:rPr>
            </w:pPr>
            <w:r>
              <w:rPr>
                <w:rFonts w:hint="eastAsia" w:ascii="仿宋" w:hAnsi="仿宋" w:eastAsia="仿宋" w:cs="仿宋"/>
              </w:rPr>
              <w:t>2、金额：合同价款的</w:t>
            </w:r>
            <w:r>
              <w:rPr>
                <w:rFonts w:hint="eastAsia" w:ascii="仿宋" w:hAnsi="仿宋" w:eastAsia="仿宋" w:cs="仿宋"/>
                <w:u w:val="single"/>
              </w:rPr>
              <w:t>5</w:t>
            </w:r>
            <w:r>
              <w:rPr>
                <w:rFonts w:hint="eastAsia" w:ascii="仿宋" w:hAnsi="仿宋" w:eastAsia="仿宋" w:cs="仿宋"/>
              </w:rPr>
              <w:t>%（质保期结束后返还）</w:t>
            </w:r>
          </w:p>
        </w:tc>
      </w:tr>
    </w:tbl>
    <w:p>
      <w:pPr>
        <w:spacing w:before="297" w:line="190" w:lineRule="auto"/>
        <w:outlineLvl w:val="1"/>
        <w:rPr>
          <w:rFonts w:ascii="仿宋" w:hAnsi="仿宋" w:eastAsia="仿宋" w:cs="仿宋"/>
          <w:b/>
          <w:bCs/>
          <w:sz w:val="28"/>
          <w:szCs w:val="28"/>
        </w:rPr>
      </w:pPr>
      <w:r>
        <w:rPr>
          <w:rFonts w:hint="eastAsia" w:ascii="仿宋" w:hAnsi="仿宋" w:eastAsia="仿宋" w:cs="仿宋"/>
          <w:b/>
          <w:bCs/>
          <w:spacing w:val="-13"/>
          <w:sz w:val="28"/>
          <w:szCs w:val="28"/>
        </w:rPr>
        <w:t>二</w:t>
      </w:r>
      <w:r>
        <w:rPr>
          <w:rFonts w:hint="eastAsia" w:ascii="仿宋" w:hAnsi="仿宋" w:eastAsia="仿宋" w:cs="仿宋"/>
          <w:b/>
          <w:bCs/>
          <w:spacing w:val="-10"/>
          <w:sz w:val="28"/>
          <w:szCs w:val="28"/>
        </w:rPr>
        <w:t xml:space="preserve"> .说明</w:t>
      </w:r>
    </w:p>
    <w:p>
      <w:pPr>
        <w:spacing w:before="266" w:line="191" w:lineRule="auto"/>
        <w:ind w:left="21"/>
        <w:rPr>
          <w:rFonts w:ascii="仿宋" w:hAnsi="仿宋" w:eastAsia="仿宋" w:cs="仿宋"/>
        </w:rPr>
      </w:pPr>
      <w:r>
        <w:rPr>
          <w:rFonts w:hint="eastAsia" w:ascii="仿宋" w:hAnsi="仿宋" w:eastAsia="仿宋" w:cs="仿宋"/>
          <w:b/>
          <w:bCs/>
          <w:spacing w:val="-3"/>
        </w:rPr>
        <w:t>1.</w:t>
      </w:r>
      <w:r>
        <w:rPr>
          <w:rFonts w:hint="eastAsia" w:ascii="仿宋" w:hAnsi="仿宋" w:eastAsia="仿宋" w:cs="仿宋"/>
          <w:spacing w:val="-3"/>
        </w:rPr>
        <w:t>总则</w:t>
      </w:r>
    </w:p>
    <w:p>
      <w:pPr>
        <w:spacing w:before="95" w:line="316" w:lineRule="auto"/>
        <w:ind w:left="6" w:right="84" w:firstLine="396"/>
        <w:rPr>
          <w:rFonts w:ascii="仿宋" w:hAnsi="仿宋" w:eastAsia="仿宋" w:cs="仿宋"/>
        </w:rPr>
      </w:pPr>
      <w:r>
        <w:rPr>
          <w:rFonts w:hint="eastAsia" w:ascii="仿宋" w:hAnsi="仿宋" w:eastAsia="仿宋" w:cs="仿宋"/>
          <w:spacing w:val="2"/>
        </w:rPr>
        <w:t>1.1本竞争性谈判文件依据《中华人民共和国政府采购法》《中</w:t>
      </w:r>
      <w:r>
        <w:rPr>
          <w:rFonts w:hint="eastAsia" w:ascii="仿宋" w:hAnsi="仿宋" w:eastAsia="仿宋" w:cs="仿宋"/>
          <w:spacing w:val="1"/>
        </w:rPr>
        <w:t>华人民共和国政府采购法实施条例》和《政府采购非招标采购</w:t>
      </w:r>
      <w:r>
        <w:rPr>
          <w:rFonts w:hint="eastAsia" w:ascii="仿宋" w:hAnsi="仿宋" w:eastAsia="仿宋" w:cs="仿宋"/>
          <w:spacing w:val="-1"/>
        </w:rPr>
        <w:t>方式管理办法》(财政部令第74号)及国家和黑龙江省有关</w:t>
      </w:r>
      <w:r>
        <w:rPr>
          <w:rFonts w:hint="eastAsia" w:ascii="仿宋" w:hAnsi="仿宋" w:eastAsia="仿宋" w:cs="仿宋"/>
        </w:rPr>
        <w:t>法律、法规、规章制度编制。</w:t>
      </w:r>
    </w:p>
    <w:p>
      <w:pPr>
        <w:spacing w:line="342" w:lineRule="auto"/>
        <w:ind w:left="7" w:right="84" w:firstLine="396"/>
        <w:rPr>
          <w:rFonts w:ascii="仿宋" w:hAnsi="仿宋" w:eastAsia="仿宋" w:cs="仿宋"/>
        </w:rPr>
      </w:pPr>
      <w:r>
        <w:rPr>
          <w:rFonts w:hint="eastAsia" w:ascii="仿宋" w:hAnsi="仿宋" w:eastAsia="仿宋" w:cs="仿宋"/>
          <w:spacing w:val="2"/>
        </w:rPr>
        <w:t>1.2供应商应仔细阅读本项目信息公告及竞争性谈判文件的所有</w:t>
      </w:r>
      <w:r>
        <w:rPr>
          <w:rFonts w:hint="eastAsia" w:ascii="仿宋" w:hAnsi="仿宋" w:eastAsia="仿宋" w:cs="仿宋"/>
          <w:spacing w:val="1"/>
        </w:rPr>
        <w:t>内容(包括变更、补充、澄清以及修改等，且均为竞争性谈判文件的组</w:t>
      </w:r>
      <w:r>
        <w:rPr>
          <w:rFonts w:hint="eastAsia" w:ascii="仿宋" w:hAnsi="仿宋" w:eastAsia="仿宋" w:cs="仿宋"/>
          <w:spacing w:val="2"/>
        </w:rPr>
        <w:t>成部分)，按照竞争性谈判文件要求以及格式编制响应文件，并保证其</w:t>
      </w:r>
      <w:r>
        <w:rPr>
          <w:rFonts w:hint="eastAsia" w:ascii="仿宋" w:hAnsi="仿宋" w:eastAsia="仿宋" w:cs="仿宋"/>
          <w:spacing w:val="1"/>
        </w:rPr>
        <w:t>真实性，否则一切后果自负。</w:t>
      </w:r>
    </w:p>
    <w:p>
      <w:pPr>
        <w:spacing w:before="1" w:line="209" w:lineRule="auto"/>
        <w:ind w:left="403"/>
        <w:rPr>
          <w:rFonts w:ascii="仿宋" w:hAnsi="仿宋" w:eastAsia="仿宋" w:cs="仿宋"/>
        </w:rPr>
      </w:pPr>
      <w:r>
        <w:rPr>
          <w:rFonts w:hint="eastAsia" w:ascii="仿宋" w:hAnsi="仿宋" w:eastAsia="仿宋" w:cs="仿宋"/>
          <w:spacing w:val="2"/>
        </w:rPr>
        <w:t>1.3本次</w:t>
      </w:r>
      <w:r>
        <w:rPr>
          <w:rFonts w:hint="eastAsia" w:ascii="仿宋" w:hAnsi="仿宋" w:eastAsia="仿宋" w:cs="仿宋"/>
          <w:spacing w:val="1"/>
        </w:rPr>
        <w:t>采购项目，是以发布竞争性谈判公告的方式邀请非特定的供应商参加响应。</w:t>
      </w:r>
    </w:p>
    <w:p>
      <w:pPr>
        <w:spacing w:before="1" w:line="342" w:lineRule="auto"/>
        <w:ind w:right="-100"/>
        <w:rPr>
          <w:rFonts w:ascii="仿宋" w:hAnsi="仿宋" w:eastAsia="仿宋" w:cs="仿宋"/>
          <w:b/>
          <w:bCs/>
          <w:spacing w:val="2"/>
        </w:rPr>
      </w:pPr>
      <w:r>
        <w:rPr>
          <w:rFonts w:hint="eastAsia" w:ascii="仿宋" w:hAnsi="仿宋" w:eastAsia="仿宋" w:cs="仿宋"/>
          <w:b/>
          <w:bCs/>
          <w:spacing w:val="2"/>
        </w:rPr>
        <w:t>2 .</w:t>
      </w:r>
      <w:r>
        <w:rPr>
          <w:rFonts w:hint="eastAsia" w:ascii="仿宋" w:hAnsi="仿宋" w:eastAsia="仿宋" w:cs="仿宋"/>
          <w:spacing w:val="2"/>
        </w:rPr>
        <w:t>适用范围</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2.1本竞争性谈判文件仅适用于本次谈判公告中所涉及的项目和内容。</w:t>
      </w:r>
    </w:p>
    <w:p>
      <w:pPr>
        <w:spacing w:before="1" w:line="342" w:lineRule="auto"/>
        <w:ind w:right="-100"/>
        <w:rPr>
          <w:rFonts w:ascii="仿宋" w:hAnsi="仿宋" w:eastAsia="仿宋" w:cs="仿宋"/>
          <w:b/>
          <w:bCs/>
          <w:spacing w:val="2"/>
        </w:rPr>
      </w:pPr>
      <w:r>
        <w:rPr>
          <w:rFonts w:hint="eastAsia" w:ascii="仿宋" w:hAnsi="仿宋" w:eastAsia="仿宋" w:cs="仿宋"/>
          <w:b/>
          <w:bCs/>
          <w:spacing w:val="2"/>
        </w:rPr>
        <w:t>3 .</w:t>
      </w:r>
      <w:r>
        <w:rPr>
          <w:rFonts w:hint="eastAsia" w:ascii="仿宋" w:hAnsi="仿宋" w:eastAsia="仿宋" w:cs="仿宋"/>
          <w:spacing w:val="2"/>
        </w:rPr>
        <w:t>响应费用</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3.1供应商应承担所有与准备和参加响应有关的费用。不论响应结果如何，采购代理机构和采购人均无义务和责任承担相关费用。</w:t>
      </w:r>
    </w:p>
    <w:p>
      <w:pPr>
        <w:spacing w:before="1" w:line="342" w:lineRule="auto"/>
        <w:ind w:right="-100"/>
        <w:rPr>
          <w:rFonts w:ascii="仿宋" w:hAnsi="仿宋" w:eastAsia="仿宋" w:cs="仿宋"/>
          <w:spacing w:val="2"/>
        </w:rPr>
      </w:pPr>
      <w:r>
        <w:rPr>
          <w:rFonts w:hint="eastAsia" w:ascii="仿宋" w:hAnsi="仿宋" w:eastAsia="仿宋" w:cs="仿宋"/>
          <w:b/>
          <w:bCs/>
          <w:spacing w:val="2"/>
        </w:rPr>
        <w:t>4 .</w:t>
      </w:r>
      <w:r>
        <w:rPr>
          <w:rFonts w:hint="eastAsia" w:ascii="仿宋" w:hAnsi="仿宋" w:eastAsia="仿宋" w:cs="仿宋"/>
          <w:spacing w:val="2"/>
        </w:rPr>
        <w:t>当事人</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4.1“采购人”是指依法进行政府采购的国家机关、事业单位、团体组织。本竞争性谈判文件的采购人特指黑龙江省松滨监狱。</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 xml:space="preserve">4.2“采购代理机构”是指本次采购项目活动组织方。本竞争性谈判文件的采购代理机构特指哈尔滨市政府采购中心。 </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4.3“供应商”是指向采购人提供服务的法人、其他组织或者自然人。</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4.4“谈判小组”是指根据《中华人民共和国政府采购法》等法律法规规定，由采购人代表和有关专家组成以确定成交供应 商或者推荐成交候选人的临时组织。</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4.5“成交人”是指经谈判小组评审确定的对竞争性谈判文件做出实质性响应，取得与采购人签订合同资格的供应商。</w:t>
      </w:r>
    </w:p>
    <w:p>
      <w:pPr>
        <w:spacing w:before="301" w:line="190" w:lineRule="auto"/>
        <w:ind w:left="13"/>
        <w:outlineLvl w:val="1"/>
        <w:rPr>
          <w:rFonts w:ascii="仿宋" w:hAnsi="仿宋" w:eastAsia="仿宋" w:cs="仿宋"/>
        </w:rPr>
      </w:pPr>
      <w:r>
        <w:rPr>
          <w:rFonts w:hint="eastAsia" w:ascii="仿宋" w:hAnsi="仿宋" w:eastAsia="仿宋" w:cs="仿宋"/>
          <w:b/>
          <w:bCs/>
          <w:spacing w:val="9"/>
        </w:rPr>
        <w:t>5</w:t>
      </w:r>
      <w:r>
        <w:rPr>
          <w:rFonts w:hint="eastAsia" w:ascii="仿宋" w:hAnsi="仿宋" w:eastAsia="仿宋" w:cs="仿宋"/>
          <w:b/>
          <w:bCs/>
          <w:spacing w:val="6"/>
        </w:rPr>
        <w:t>.</w:t>
      </w:r>
      <w:r>
        <w:rPr>
          <w:rFonts w:hint="eastAsia" w:ascii="仿宋" w:hAnsi="仿宋" w:eastAsia="仿宋" w:cs="仿宋"/>
          <w:spacing w:val="6"/>
        </w:rPr>
        <w:t>合格的供应商</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5.1满足《中华人民共和国政府采购法》第二十二条规定；</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5.2落实政府采购政策需满足的资格要求：本项目不属于专门面向中小企业采购的项目,如供应商为中小微企业、监狱企业、残疾人福利性单位的享受相应的政府采购政策；</w:t>
      </w:r>
    </w:p>
    <w:p>
      <w:pPr>
        <w:spacing w:before="1" w:line="342" w:lineRule="auto"/>
        <w:ind w:right="-100" w:firstLine="428" w:firstLineChars="200"/>
        <w:rPr>
          <w:rFonts w:hint="eastAsia" w:ascii="仿宋" w:hAnsi="仿宋" w:eastAsia="仿宋" w:cs="仿宋"/>
          <w:spacing w:val="2"/>
        </w:rPr>
      </w:pPr>
      <w:r>
        <w:rPr>
          <w:rFonts w:hint="eastAsia" w:ascii="仿宋" w:hAnsi="仿宋" w:eastAsia="仿宋" w:cs="仿宋"/>
          <w:spacing w:val="2"/>
        </w:rPr>
        <w:t>5.3拟参加本项目的潜在供应商须在中华人民共和国境内注册，具有独立承担民事责任能力的法人或其他组织，具备有效的营业执照及开户许可证或基本账户信息表；</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5.4拟参加本项目投标的潜在供应商被“信用中国”网站列入失信被执行人或重大税收违法案件当事人名单的，不得参与本项目政府采购活动（潜在供应商需提供查询截图，评标阶段，采购人或招标代理机构将对此进行查询核对，对被列入失信被执行人或重大税收违法案件当事人名单的供应商投标无效）；</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5.5拟参加本项目投标的潜在供应商被“中国政府采购网”网站列入政府采购严重违法失信行为记录名单（处罚期限尚未届满的），不得参与本项目政府采购活动（潜在供应商需提供查询截图评标阶段，采购人或招标代理机构将对此进行查询核对，对被列入政府采购严重违法失信行为记录名单（处罚期限尚未届满的）的供应商投标无效）；</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5.6单位负责人为同一人或者存在直接控股、管理关系的不同供应商，不得参加同一合同项下的政府采购活动。</w:t>
      </w:r>
    </w:p>
    <w:p>
      <w:pPr>
        <w:spacing w:before="1" w:line="342" w:lineRule="auto"/>
        <w:ind w:right="84"/>
        <w:rPr>
          <w:rFonts w:ascii="仿宋" w:hAnsi="仿宋" w:eastAsia="仿宋" w:cs="仿宋"/>
          <w:spacing w:val="2"/>
        </w:rPr>
      </w:pPr>
      <w:r>
        <w:rPr>
          <w:rFonts w:hint="eastAsia" w:ascii="仿宋" w:hAnsi="仿宋" w:eastAsia="仿宋" w:cs="仿宋"/>
          <w:b/>
          <w:bCs/>
          <w:spacing w:val="2"/>
        </w:rPr>
        <w:t xml:space="preserve">6 . </w:t>
      </w:r>
      <w:r>
        <w:rPr>
          <w:rFonts w:hint="eastAsia" w:ascii="仿宋" w:hAnsi="仿宋" w:eastAsia="仿宋" w:cs="仿宋"/>
          <w:spacing w:val="2"/>
        </w:rPr>
        <w:t>以联合体形式响应的，应符合以下规定：</w:t>
      </w:r>
      <w:r>
        <w:rPr>
          <w:rFonts w:hint="eastAsia" w:ascii="仿宋" w:hAnsi="仿宋" w:eastAsia="仿宋" w:cs="仿宋"/>
          <w:b/>
          <w:bCs/>
          <w:spacing w:val="2"/>
        </w:rPr>
        <w:t>（本项目不适用）</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 xml:space="preserve">6.1联合体各方应签订联合体协议书，明确联合体牵头人和各方权利义务，并作为响应文件组成部分。        </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 xml:space="preserve">6.2联合体各方均应当具备政府采购法第二十二条规定的条件，并在响应文件中提供联合体各方的相关证明材料。 </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6.3联合体成员存在不良信用记录的，视同联合体存在不良信用记录。</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6.4联合体各方中至少应当有一方符合采购人规定的资格要求。由同一资质条件的供应商组成的联合体，应当按照资质等级较低的供应商确定联合体资质等级。</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 xml:space="preserve">6.5联合体各方不得再以自己名义单独在同一项目中响应，也不得组成新的联合体参加同一项目响应。 </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6.6联合体各方应当共同与采购人签订采购合同，就合同约定的事项对采购人承担连带责任。</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6.7响应时，应以联合体协议中确定的主体方名义响应，以主体方名义缴纳保证金，对联合体各方均具有约束力。</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6.8联合体所有成员应对实施合同共同地和分别地承担责任。</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6.9应指定联合体中的一个成员作为主办人，并授权该主办人代表联合体全体成员承担责任；向供应商提交由所有联合体成员的法定代表人签署的授权书。</w:t>
      </w:r>
    </w:p>
    <w:p>
      <w:pPr>
        <w:spacing w:before="1" w:line="315" w:lineRule="auto"/>
        <w:ind w:left="392" w:right="687"/>
        <w:rPr>
          <w:rFonts w:ascii="仿宋" w:hAnsi="仿宋" w:eastAsia="仿宋" w:cs="仿宋"/>
          <w:spacing w:val="1"/>
        </w:rPr>
      </w:pPr>
      <w:r>
        <w:rPr>
          <w:rFonts w:hint="eastAsia" w:ascii="仿宋" w:hAnsi="仿宋" w:eastAsia="仿宋" w:cs="仿宋"/>
          <w:spacing w:val="1"/>
        </w:rPr>
        <w:t>6.10 主办人应负责全部合同的实施，包括支付。</w:t>
      </w:r>
    </w:p>
    <w:p>
      <w:pPr>
        <w:spacing w:before="1" w:line="342" w:lineRule="auto"/>
        <w:ind w:right="-100"/>
        <w:rPr>
          <w:rFonts w:ascii="仿宋" w:hAnsi="仿宋" w:eastAsia="仿宋" w:cs="仿宋"/>
          <w:spacing w:val="2"/>
        </w:rPr>
      </w:pPr>
      <w:r>
        <w:rPr>
          <w:rFonts w:hint="eastAsia" w:ascii="仿宋" w:hAnsi="仿宋" w:eastAsia="仿宋" w:cs="仿宋"/>
          <w:b/>
          <w:bCs/>
          <w:spacing w:val="2"/>
        </w:rPr>
        <w:t>7.</w:t>
      </w:r>
      <w:r>
        <w:rPr>
          <w:rFonts w:hint="eastAsia" w:ascii="仿宋" w:hAnsi="仿宋" w:eastAsia="仿宋" w:cs="仿宋"/>
          <w:spacing w:val="2"/>
        </w:rPr>
        <w:t>现场考察和项目答疑</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7.1 如需现场考察的，供应商应参加由采购方组织的对项目现场和其周围环境进行的考察，以获取有关编制响应文件所需的各项资料，供应商应承担现场考察的责任和风险。</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7.2 不召开项目答疑会的</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供应商对《竞争性谈判文件》如有疑义需要澄清的，或认为技术参数中存在排他性和不合理条款的，须在本项目《竞争性谈判文件》下载截止时间前用书面形式（由法定代表人或者主要负责人签字并加盖单位公章）通知采购方。有必要进行澄清或者修改的，采购方以《更正公告》等形式作出答复，供应商应及时到黑龙江省政府采购网站下载《更正公告》。</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7.3 召开项目答疑会的</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供应商对《竞争性谈判文件》如有疑义需要澄清的，或认为技术参数中存在排他性和不合理条款的，须在本项目答疑会结束前用书面形式通知采购方。有必要进行澄清或者修改的，采购方以《更正公告》等形式作出答复。供应商应在项目答疑会结束后及时到黑龙江省政府采购网站下载《更正公告》。</w:t>
      </w:r>
    </w:p>
    <w:p>
      <w:pPr>
        <w:spacing w:before="1" w:line="342" w:lineRule="auto"/>
        <w:ind w:right="-100"/>
        <w:rPr>
          <w:rFonts w:ascii="仿宋" w:hAnsi="仿宋" w:eastAsia="仿宋" w:cs="仿宋"/>
          <w:spacing w:val="2"/>
        </w:rPr>
      </w:pPr>
      <w:r>
        <w:rPr>
          <w:rFonts w:hint="eastAsia" w:ascii="仿宋" w:hAnsi="仿宋" w:eastAsia="仿宋" w:cs="仿宋"/>
          <w:b/>
          <w:bCs/>
          <w:spacing w:val="2"/>
        </w:rPr>
        <w:t>8 .</w:t>
      </w:r>
      <w:r>
        <w:rPr>
          <w:rFonts w:hint="eastAsia" w:ascii="仿宋" w:hAnsi="仿宋" w:eastAsia="仿宋" w:cs="仿宋"/>
          <w:spacing w:val="2"/>
        </w:rPr>
        <w:t>语言文字以及度量衡单位</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 xml:space="preserve">8.1所有文件使用的语言文字为简体中文。专用术语使用外文的，应附有简体中文注释，否则视为无效。 </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 xml:space="preserve">8.2文件内使用的计量单位除有特殊要求外，应采用中国国家法定计量单位。                        </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8.3所有报价一律使用人民币，货币单位：元。</w:t>
      </w:r>
    </w:p>
    <w:p>
      <w:pPr>
        <w:spacing w:before="1" w:line="342" w:lineRule="auto"/>
        <w:ind w:right="-100" w:firstLine="428" w:firstLineChars="200"/>
        <w:rPr>
          <w:rFonts w:ascii="仿宋" w:hAnsi="仿宋" w:eastAsia="仿宋" w:cs="仿宋"/>
          <w:spacing w:val="2"/>
        </w:rPr>
      </w:pPr>
      <w:r>
        <w:rPr>
          <w:rFonts w:hint="eastAsia" w:ascii="仿宋" w:hAnsi="仿宋" w:eastAsia="仿宋" w:cs="仿宋"/>
          <w:spacing w:val="2"/>
        </w:rPr>
        <w:t>8.4如需用外汇购入某些货物，需折合为人民币计入报价中。</w:t>
      </w:r>
    </w:p>
    <w:p>
      <w:pPr>
        <w:spacing w:before="1" w:line="208" w:lineRule="auto"/>
        <w:rPr>
          <w:rFonts w:ascii="仿宋" w:hAnsi="仿宋" w:eastAsia="仿宋" w:cs="仿宋"/>
        </w:rPr>
      </w:pPr>
      <w:r>
        <w:rPr>
          <w:rFonts w:hint="eastAsia" w:ascii="仿宋" w:hAnsi="仿宋" w:eastAsia="仿宋" w:cs="仿宋"/>
          <w:b/>
          <w:bCs/>
          <w:spacing w:val="8"/>
        </w:rPr>
        <w:t>9</w:t>
      </w:r>
      <w:r>
        <w:rPr>
          <w:rFonts w:hint="eastAsia" w:ascii="仿宋" w:hAnsi="仿宋" w:eastAsia="仿宋" w:cs="仿宋"/>
          <w:b/>
          <w:bCs/>
          <w:spacing w:val="4"/>
        </w:rPr>
        <w:t>.</w:t>
      </w:r>
      <w:r>
        <w:rPr>
          <w:rFonts w:hint="eastAsia" w:ascii="仿宋" w:hAnsi="仿宋" w:eastAsia="仿宋" w:cs="仿宋"/>
          <w:spacing w:val="4"/>
        </w:rPr>
        <w:t>其他条款</w:t>
      </w:r>
    </w:p>
    <w:p>
      <w:pPr>
        <w:spacing w:before="98" w:line="221" w:lineRule="auto"/>
        <w:ind w:left="387"/>
        <w:outlineLvl w:val="1"/>
        <w:rPr>
          <w:rFonts w:ascii="仿宋" w:hAnsi="仿宋" w:eastAsia="仿宋" w:cs="仿宋"/>
          <w:spacing w:val="1"/>
        </w:rPr>
      </w:pPr>
      <w:r>
        <w:rPr>
          <w:rFonts w:hint="eastAsia" w:ascii="仿宋" w:hAnsi="仿宋" w:eastAsia="仿宋" w:cs="仿宋"/>
          <w:spacing w:val="2"/>
        </w:rPr>
        <w:t>无论成交与否供应商</w:t>
      </w:r>
      <w:r>
        <w:rPr>
          <w:rFonts w:hint="eastAsia" w:ascii="仿宋" w:hAnsi="仿宋" w:eastAsia="仿宋" w:cs="仿宋"/>
          <w:spacing w:val="1"/>
        </w:rPr>
        <w:t>的响应文件均不予退还。</w:t>
      </w:r>
    </w:p>
    <w:p>
      <w:pPr>
        <w:spacing w:before="297" w:line="190" w:lineRule="auto"/>
        <w:outlineLvl w:val="1"/>
        <w:rPr>
          <w:rFonts w:ascii="仿宋" w:hAnsi="仿宋" w:eastAsia="仿宋" w:cs="仿宋"/>
          <w:b/>
          <w:bCs/>
          <w:spacing w:val="-10"/>
          <w:sz w:val="28"/>
          <w:szCs w:val="28"/>
        </w:rPr>
      </w:pPr>
      <w:r>
        <w:rPr>
          <w:rFonts w:hint="eastAsia" w:ascii="仿宋" w:hAnsi="仿宋" w:eastAsia="仿宋" w:cs="仿宋"/>
          <w:b/>
          <w:bCs/>
          <w:spacing w:val="-10"/>
          <w:sz w:val="28"/>
          <w:szCs w:val="28"/>
        </w:rPr>
        <w:t>三 .竞争性谈判文件的澄清或者修改</w:t>
      </w:r>
    </w:p>
    <w:p>
      <w:pPr>
        <w:spacing w:before="95" w:line="333" w:lineRule="auto"/>
        <w:ind w:left="2" w:firstLine="383"/>
        <w:rPr>
          <w:rFonts w:ascii="仿宋" w:hAnsi="仿宋" w:eastAsia="仿宋" w:cs="仿宋"/>
        </w:rPr>
      </w:pPr>
      <w:r>
        <w:rPr>
          <w:rFonts w:hint="eastAsia" w:ascii="仿宋" w:hAnsi="仿宋" w:eastAsia="仿宋" w:cs="仿宋"/>
          <w:spacing w:val="2"/>
        </w:rPr>
        <w:t>采购人或采购代理机构需对竞争性谈判文件作实质性变动的，应当在规定的截止时间前3个工作日以公告形式告知所有</w:t>
      </w:r>
      <w:r>
        <w:rPr>
          <w:rFonts w:hint="eastAsia" w:ascii="仿宋" w:hAnsi="仿宋" w:eastAsia="仿宋" w:cs="仿宋"/>
        </w:rPr>
        <w:t>参加谈判</w:t>
      </w:r>
      <w:r>
        <w:rPr>
          <w:rFonts w:hint="eastAsia" w:ascii="仿宋" w:hAnsi="仿宋" w:eastAsia="仿宋" w:cs="仿宋"/>
          <w:spacing w:val="4"/>
        </w:rPr>
        <w:t>的供应商，不足3个工作日的，顺延提交</w:t>
      </w:r>
      <w:r>
        <w:rPr>
          <w:rFonts w:hint="eastAsia" w:ascii="仿宋" w:hAnsi="仿宋" w:eastAsia="仿宋" w:cs="仿宋"/>
          <w:spacing w:val="3"/>
        </w:rPr>
        <w:t>首</w:t>
      </w:r>
      <w:r>
        <w:rPr>
          <w:rFonts w:hint="eastAsia" w:ascii="仿宋" w:hAnsi="仿宋" w:eastAsia="仿宋" w:cs="仿宋"/>
          <w:spacing w:val="2"/>
        </w:rPr>
        <w:t>次响应文件截止时间，同时在“黑龙江省政府采购网”上发布澄清或者变更公告。澄清或者变更公告的内容为竞争性谈判文件的组成部分，供应商应自行上网查询，采购人或采购代理机构不承担供应商未及时获取</w:t>
      </w:r>
      <w:r>
        <w:rPr>
          <w:rFonts w:hint="eastAsia" w:ascii="仿宋" w:hAnsi="仿宋" w:eastAsia="仿宋" w:cs="仿宋"/>
        </w:rPr>
        <w:t>相关</w:t>
      </w:r>
      <w:r>
        <w:rPr>
          <w:rFonts w:hint="eastAsia" w:ascii="仿宋" w:hAnsi="仿宋" w:eastAsia="仿宋" w:cs="仿宋"/>
          <w:spacing w:val="1"/>
        </w:rPr>
        <w:t>信</w:t>
      </w:r>
      <w:r>
        <w:rPr>
          <w:rFonts w:hint="eastAsia" w:ascii="仿宋" w:hAnsi="仿宋" w:eastAsia="仿宋" w:cs="仿宋"/>
        </w:rPr>
        <w:t>息的责任。</w:t>
      </w:r>
    </w:p>
    <w:p>
      <w:pPr>
        <w:spacing w:before="297" w:line="190" w:lineRule="auto"/>
        <w:outlineLvl w:val="1"/>
        <w:rPr>
          <w:rFonts w:ascii="仿宋" w:hAnsi="仿宋" w:eastAsia="仿宋" w:cs="仿宋"/>
          <w:b/>
          <w:bCs/>
          <w:spacing w:val="-10"/>
          <w:sz w:val="28"/>
          <w:szCs w:val="28"/>
        </w:rPr>
      </w:pPr>
      <w:r>
        <w:rPr>
          <w:rFonts w:hint="eastAsia" w:ascii="仿宋" w:hAnsi="仿宋" w:eastAsia="仿宋" w:cs="仿宋"/>
          <w:b/>
          <w:bCs/>
          <w:spacing w:val="-10"/>
          <w:sz w:val="28"/>
          <w:szCs w:val="28"/>
        </w:rPr>
        <w:t>四 .响应文件</w:t>
      </w:r>
    </w:p>
    <w:p>
      <w:pPr>
        <w:spacing w:before="238" w:line="189" w:lineRule="auto"/>
        <w:ind w:left="16"/>
        <w:rPr>
          <w:rFonts w:ascii="仿宋" w:hAnsi="仿宋" w:eastAsia="仿宋" w:cs="仿宋"/>
        </w:rPr>
      </w:pPr>
      <w:r>
        <w:rPr>
          <w:rFonts w:hint="eastAsia" w:ascii="仿宋" w:hAnsi="仿宋" w:eastAsia="仿宋" w:cs="仿宋"/>
          <w:b/>
          <w:bCs/>
          <w:spacing w:val="7"/>
        </w:rPr>
        <w:t>1</w:t>
      </w:r>
      <w:r>
        <w:rPr>
          <w:rFonts w:hint="eastAsia" w:ascii="仿宋" w:hAnsi="仿宋" w:eastAsia="仿宋" w:cs="仿宋"/>
          <w:b/>
          <w:bCs/>
          <w:spacing w:val="5"/>
        </w:rPr>
        <w:t>.</w:t>
      </w:r>
      <w:r>
        <w:rPr>
          <w:rFonts w:hint="eastAsia" w:ascii="仿宋" w:hAnsi="仿宋" w:eastAsia="仿宋" w:cs="仿宋"/>
          <w:spacing w:val="5"/>
        </w:rPr>
        <w:t>响应文件的组成</w:t>
      </w:r>
    </w:p>
    <w:p>
      <w:pPr>
        <w:spacing w:before="169" w:line="219" w:lineRule="auto"/>
        <w:ind w:firstLine="422"/>
        <w:rPr>
          <w:rFonts w:ascii="仿宋" w:hAnsi="仿宋" w:eastAsia="仿宋" w:cs="仿宋"/>
          <w:spacing w:val="4"/>
        </w:rPr>
      </w:pPr>
      <w:r>
        <w:rPr>
          <w:rFonts w:hint="eastAsia" w:ascii="仿宋" w:hAnsi="仿宋" w:eastAsia="仿宋" w:cs="仿宋"/>
          <w:spacing w:val="4"/>
        </w:rPr>
        <w:t>1.1响应文件</w:t>
      </w:r>
      <w:r>
        <w:rPr>
          <w:rFonts w:hint="eastAsia" w:ascii="仿宋" w:hAnsi="仿宋" w:eastAsia="仿宋" w:cs="仿宋"/>
        </w:rPr>
        <w:t>(统一格式见本文件第七章——响应文件格式),包括：</w:t>
      </w:r>
    </w:p>
    <w:p>
      <w:pPr>
        <w:spacing w:before="169" w:line="219" w:lineRule="auto"/>
        <w:ind w:firstLine="422"/>
        <w:rPr>
          <w:rFonts w:ascii="仿宋" w:hAnsi="仿宋" w:eastAsia="仿宋" w:cs="仿宋"/>
        </w:rPr>
      </w:pPr>
      <w:r>
        <w:rPr>
          <w:rFonts w:hint="eastAsia" w:ascii="仿宋" w:hAnsi="仿宋" w:eastAsia="仿宋" w:cs="仿宋"/>
        </w:rPr>
        <w:t>1.1.1承诺书（后附格式）</w:t>
      </w:r>
    </w:p>
    <w:p>
      <w:pPr>
        <w:spacing w:before="169" w:line="219" w:lineRule="auto"/>
        <w:ind w:firstLine="422"/>
        <w:rPr>
          <w:rFonts w:ascii="仿宋" w:hAnsi="仿宋" w:eastAsia="仿宋" w:cs="仿宋"/>
        </w:rPr>
      </w:pPr>
      <w:r>
        <w:rPr>
          <w:rFonts w:hint="eastAsia" w:ascii="仿宋" w:hAnsi="仿宋" w:eastAsia="仿宋" w:cs="仿宋"/>
        </w:rPr>
        <w:t>1.1.2资格承诺函（后附格式）</w:t>
      </w:r>
    </w:p>
    <w:p>
      <w:pPr>
        <w:spacing w:before="169" w:line="219" w:lineRule="auto"/>
        <w:ind w:firstLine="422"/>
        <w:rPr>
          <w:rFonts w:ascii="仿宋" w:hAnsi="仿宋" w:eastAsia="仿宋" w:cs="仿宋"/>
        </w:rPr>
      </w:pPr>
      <w:r>
        <w:rPr>
          <w:rFonts w:hint="eastAsia" w:ascii="仿宋" w:hAnsi="仿宋" w:eastAsia="仿宋" w:cs="仿宋"/>
        </w:rPr>
        <w:t>1.1.3授权委托书（后附格式）</w:t>
      </w:r>
    </w:p>
    <w:p>
      <w:pPr>
        <w:spacing w:before="169" w:line="219" w:lineRule="auto"/>
        <w:ind w:firstLine="422"/>
        <w:rPr>
          <w:rFonts w:ascii="仿宋" w:hAnsi="仿宋" w:eastAsia="仿宋" w:cs="仿宋"/>
        </w:rPr>
      </w:pPr>
      <w:r>
        <w:rPr>
          <w:rFonts w:hint="eastAsia" w:ascii="仿宋" w:hAnsi="仿宋" w:eastAsia="仿宋" w:cs="仿宋"/>
        </w:rPr>
        <w:t>1.1.4主要商务要求承诺书（后附格式）</w:t>
      </w:r>
    </w:p>
    <w:p>
      <w:pPr>
        <w:spacing w:before="169" w:line="219" w:lineRule="auto"/>
        <w:ind w:firstLine="422"/>
        <w:rPr>
          <w:rFonts w:ascii="仿宋" w:hAnsi="仿宋" w:eastAsia="仿宋" w:cs="仿宋"/>
        </w:rPr>
      </w:pPr>
      <w:r>
        <w:rPr>
          <w:rFonts w:hint="eastAsia" w:ascii="仿宋" w:hAnsi="仿宋" w:eastAsia="仿宋" w:cs="仿宋"/>
        </w:rPr>
        <w:t>1.1.5中小企业声明函(不属于可不填写内容或不提供)</w:t>
      </w:r>
    </w:p>
    <w:p>
      <w:pPr>
        <w:spacing w:before="169" w:line="219" w:lineRule="auto"/>
        <w:ind w:firstLine="422"/>
        <w:rPr>
          <w:rFonts w:ascii="仿宋" w:hAnsi="仿宋" w:eastAsia="仿宋" w:cs="仿宋"/>
        </w:rPr>
      </w:pPr>
      <w:r>
        <w:rPr>
          <w:rFonts w:hint="eastAsia" w:ascii="仿宋" w:hAnsi="仿宋" w:eastAsia="仿宋" w:cs="仿宋"/>
        </w:rPr>
        <w:t>1.1.6监狱企业声明函(不属于可不填写内容或不提供)</w:t>
      </w:r>
    </w:p>
    <w:p>
      <w:pPr>
        <w:spacing w:before="169" w:line="219" w:lineRule="auto"/>
        <w:ind w:firstLine="422"/>
        <w:rPr>
          <w:rFonts w:ascii="仿宋" w:hAnsi="仿宋" w:eastAsia="仿宋" w:cs="仿宋"/>
        </w:rPr>
      </w:pPr>
      <w:r>
        <w:rPr>
          <w:rFonts w:hint="eastAsia" w:ascii="仿宋" w:hAnsi="仿宋" w:eastAsia="仿宋" w:cs="仿宋"/>
        </w:rPr>
        <w:t>1.1.7残疾人福利性单位声明函(不属于可不填写内容或不提供)</w:t>
      </w:r>
    </w:p>
    <w:p>
      <w:pPr>
        <w:spacing w:before="169" w:line="219" w:lineRule="auto"/>
        <w:ind w:firstLine="422"/>
        <w:rPr>
          <w:rFonts w:ascii="仿宋" w:hAnsi="仿宋" w:eastAsia="仿宋" w:cs="仿宋"/>
        </w:rPr>
      </w:pPr>
      <w:r>
        <w:rPr>
          <w:rFonts w:hint="eastAsia" w:ascii="仿宋" w:hAnsi="仿宋" w:eastAsia="仿宋" w:cs="仿宋"/>
        </w:rPr>
        <w:t>1.1.8分项报价明细表（未要求可不提供）</w:t>
      </w:r>
    </w:p>
    <w:p>
      <w:pPr>
        <w:spacing w:before="169" w:line="219" w:lineRule="auto"/>
        <w:ind w:firstLine="422"/>
        <w:rPr>
          <w:rFonts w:ascii="仿宋" w:hAnsi="仿宋" w:eastAsia="仿宋" w:cs="仿宋"/>
        </w:rPr>
      </w:pPr>
      <w:r>
        <w:rPr>
          <w:rFonts w:hint="eastAsia" w:ascii="仿宋" w:hAnsi="仿宋" w:eastAsia="仿宋" w:cs="仿宋"/>
        </w:rPr>
        <w:t>1.1.9联合体协议书(不属于可不填写内容或不提供)</w:t>
      </w:r>
    </w:p>
    <w:p>
      <w:pPr>
        <w:spacing w:before="169" w:line="219" w:lineRule="auto"/>
        <w:ind w:firstLine="422"/>
        <w:rPr>
          <w:rFonts w:ascii="仿宋" w:hAnsi="仿宋" w:eastAsia="仿宋" w:cs="仿宋"/>
        </w:rPr>
      </w:pPr>
      <w:r>
        <w:rPr>
          <w:rFonts w:hint="eastAsia" w:ascii="仿宋" w:hAnsi="仿宋" w:eastAsia="仿宋" w:cs="仿宋"/>
        </w:rPr>
        <w:t>1.1.10项目实施方案、质量保证及售后服务承诺等内容和格式自拟（未要求可不提供）</w:t>
      </w:r>
    </w:p>
    <w:p>
      <w:pPr>
        <w:spacing w:before="169" w:line="219" w:lineRule="auto"/>
        <w:ind w:firstLine="422"/>
        <w:rPr>
          <w:rFonts w:ascii="仿宋" w:hAnsi="仿宋" w:eastAsia="仿宋" w:cs="仿宋"/>
        </w:rPr>
      </w:pPr>
      <w:r>
        <w:rPr>
          <w:rFonts w:hint="eastAsia" w:ascii="仿宋" w:hAnsi="仿宋" w:eastAsia="仿宋" w:cs="仿宋"/>
        </w:rPr>
        <w:t>1.1.11项目组成人员一览表（未要求可不填写）</w:t>
      </w:r>
    </w:p>
    <w:p>
      <w:pPr>
        <w:spacing w:before="169" w:line="219" w:lineRule="auto"/>
        <w:ind w:firstLine="422"/>
        <w:rPr>
          <w:rFonts w:ascii="仿宋" w:hAnsi="仿宋" w:eastAsia="仿宋" w:cs="仿宋"/>
        </w:rPr>
      </w:pPr>
      <w:r>
        <w:rPr>
          <w:rFonts w:hint="eastAsia" w:ascii="仿宋" w:hAnsi="仿宋" w:eastAsia="仿宋" w:cs="仿宋"/>
        </w:rPr>
        <w:t>1.1.12供应商业绩情况表（未要求可不填写）</w:t>
      </w:r>
    </w:p>
    <w:p>
      <w:pPr>
        <w:spacing w:before="169" w:line="219" w:lineRule="auto"/>
        <w:ind w:firstLine="422"/>
        <w:rPr>
          <w:rFonts w:ascii="仿宋" w:hAnsi="仿宋" w:eastAsia="仿宋" w:cs="仿宋"/>
        </w:rPr>
      </w:pPr>
      <w:r>
        <w:rPr>
          <w:rFonts w:hint="eastAsia" w:ascii="仿宋" w:hAnsi="仿宋" w:eastAsia="仿宋" w:cs="仿宋"/>
        </w:rPr>
        <w:t>1.1.13各类证明材料（未要求可不填写）</w:t>
      </w:r>
    </w:p>
    <w:p>
      <w:pPr>
        <w:spacing w:before="169" w:line="219" w:lineRule="auto"/>
        <w:ind w:firstLine="422"/>
        <w:rPr>
          <w:rFonts w:ascii="仿宋" w:hAnsi="仿宋" w:eastAsia="仿宋" w:cs="仿宋"/>
        </w:rPr>
      </w:pPr>
      <w:r>
        <w:rPr>
          <w:rFonts w:hint="eastAsia" w:ascii="仿宋" w:hAnsi="仿宋" w:eastAsia="仿宋" w:cs="仿宋"/>
        </w:rPr>
        <w:t>1.1.14无重大违法记录声明（后附格式）</w:t>
      </w:r>
    </w:p>
    <w:p>
      <w:pPr>
        <w:pStyle w:val="7"/>
        <w:spacing w:before="120"/>
        <w:ind w:firstLineChars="200"/>
        <w:rPr>
          <w:rFonts w:ascii="仿宋" w:hAnsi="仿宋" w:eastAsia="仿宋" w:cs="仿宋"/>
          <w:szCs w:val="21"/>
        </w:rPr>
      </w:pPr>
      <w:r>
        <w:rPr>
          <w:rFonts w:hint="eastAsia" w:ascii="仿宋" w:hAnsi="仿宋" w:eastAsia="仿宋" w:cs="仿宋"/>
          <w:szCs w:val="21"/>
        </w:rPr>
        <w:t>1.1.15技术偏离表（后附格式）</w:t>
      </w:r>
    </w:p>
    <w:p>
      <w:pPr>
        <w:spacing w:before="248" w:line="188" w:lineRule="auto"/>
        <w:ind w:left="9"/>
        <w:outlineLvl w:val="2"/>
        <w:rPr>
          <w:rFonts w:ascii="仿宋" w:hAnsi="仿宋" w:eastAsia="仿宋" w:cs="仿宋"/>
          <w:spacing w:val="2"/>
        </w:rPr>
      </w:pPr>
      <w:r>
        <w:rPr>
          <w:rFonts w:hint="eastAsia" w:ascii="仿宋" w:hAnsi="仿宋" w:eastAsia="仿宋" w:cs="仿宋"/>
          <w:b/>
          <w:bCs/>
          <w:spacing w:val="4"/>
        </w:rPr>
        <w:t>2</w:t>
      </w:r>
      <w:r>
        <w:rPr>
          <w:rFonts w:hint="eastAsia" w:ascii="仿宋" w:hAnsi="仿宋" w:eastAsia="仿宋" w:cs="仿宋"/>
          <w:b/>
          <w:bCs/>
          <w:spacing w:val="2"/>
        </w:rPr>
        <w:t>.</w:t>
      </w:r>
      <w:r>
        <w:rPr>
          <w:rFonts w:hint="eastAsia" w:ascii="仿宋" w:hAnsi="仿宋" w:eastAsia="仿宋" w:cs="仿宋"/>
          <w:spacing w:val="2"/>
        </w:rPr>
        <w:t>响应报价</w:t>
      </w:r>
    </w:p>
    <w:p>
      <w:pPr>
        <w:spacing w:before="37" w:line="316" w:lineRule="auto"/>
        <w:ind w:right="120" w:firstLine="444" w:firstLineChars="200"/>
        <w:rPr>
          <w:rFonts w:ascii="仿宋" w:hAnsi="仿宋" w:eastAsia="仿宋" w:cs="仿宋"/>
        </w:rPr>
      </w:pPr>
      <w:r>
        <w:rPr>
          <w:rFonts w:hint="eastAsia" w:ascii="仿宋" w:hAnsi="仿宋" w:eastAsia="仿宋" w:cs="仿宋"/>
          <w:spacing w:val="6"/>
        </w:rPr>
        <w:t>2.1 供应商应按照“第</w:t>
      </w:r>
      <w:r>
        <w:rPr>
          <w:rFonts w:hint="eastAsia" w:ascii="仿宋" w:hAnsi="仿宋" w:eastAsia="仿宋" w:cs="仿宋"/>
          <w:spacing w:val="3"/>
        </w:rPr>
        <w:t>四章谈判内容与技术要求”的需求内容、责任范围以及合同条款进行报价。并按“首轮报价表”和“分项报</w:t>
      </w:r>
      <w:r>
        <w:rPr>
          <w:rFonts w:hint="eastAsia" w:ascii="仿宋" w:hAnsi="仿宋" w:eastAsia="仿宋" w:cs="仿宋"/>
          <w:spacing w:val="4"/>
        </w:rPr>
        <w:t>价明细表”规</w:t>
      </w:r>
      <w:r>
        <w:rPr>
          <w:rFonts w:hint="eastAsia" w:ascii="仿宋" w:hAnsi="仿宋" w:eastAsia="仿宋" w:cs="仿宋"/>
          <w:spacing w:val="3"/>
        </w:rPr>
        <w:t>定</w:t>
      </w:r>
      <w:r>
        <w:rPr>
          <w:rFonts w:hint="eastAsia" w:ascii="仿宋" w:hAnsi="仿宋" w:eastAsia="仿宋" w:cs="仿宋"/>
          <w:spacing w:val="2"/>
        </w:rPr>
        <w:t>的格式报出总价和分项价格。响应总价中不得包含竞争性谈判文件要求以外的内容，否则，在评审时不予核减。</w:t>
      </w:r>
    </w:p>
    <w:p>
      <w:pPr>
        <w:spacing w:line="342" w:lineRule="auto"/>
        <w:ind w:right="216" w:firstLine="390"/>
        <w:rPr>
          <w:rFonts w:ascii="仿宋" w:hAnsi="仿宋" w:eastAsia="仿宋" w:cs="仿宋"/>
        </w:rPr>
      </w:pPr>
      <w:r>
        <w:rPr>
          <w:rFonts w:hint="eastAsia" w:ascii="仿宋" w:hAnsi="仿宋" w:eastAsia="仿宋" w:cs="仿宋"/>
          <w:spacing w:val="2"/>
        </w:rPr>
        <w:t>2.2 响应报价包括本项目采购需求和投入使用的所有费用，如主件、</w:t>
      </w:r>
      <w:r>
        <w:rPr>
          <w:rFonts w:hint="eastAsia" w:ascii="仿宋" w:hAnsi="仿宋" w:eastAsia="仿宋" w:cs="仿宋"/>
          <w:spacing w:val="1"/>
        </w:rPr>
        <w:t>标准附件、备品备件、施工、服务、专用工具、安</w:t>
      </w:r>
      <w:r>
        <w:rPr>
          <w:rFonts w:hint="eastAsia" w:ascii="仿宋" w:hAnsi="仿宋" w:eastAsia="仿宋" w:cs="仿宋"/>
          <w:spacing w:val="2"/>
        </w:rPr>
        <w:t>装、调试、检验、培训、</w:t>
      </w:r>
      <w:r>
        <w:rPr>
          <w:rFonts w:hint="eastAsia" w:ascii="仿宋" w:hAnsi="仿宋" w:eastAsia="仿宋" w:cs="仿宋"/>
          <w:spacing w:val="1"/>
        </w:rPr>
        <w:t>运输、保险、税款等。</w:t>
      </w:r>
    </w:p>
    <w:p>
      <w:pPr>
        <w:spacing w:line="209" w:lineRule="auto"/>
        <w:ind w:left="390"/>
        <w:rPr>
          <w:rFonts w:ascii="仿宋" w:hAnsi="仿宋" w:eastAsia="仿宋" w:cs="仿宋"/>
        </w:rPr>
      </w:pPr>
      <w:r>
        <w:rPr>
          <w:rFonts w:hint="eastAsia" w:ascii="仿宋" w:hAnsi="仿宋" w:eastAsia="仿宋" w:cs="仿宋"/>
          <w:spacing w:val="1"/>
        </w:rPr>
        <w:t>2.3 响应报价不得有选择性报价和附有条件的报价。</w:t>
      </w:r>
    </w:p>
    <w:p>
      <w:pPr>
        <w:spacing w:before="129" w:line="209" w:lineRule="auto"/>
        <w:ind w:left="390"/>
        <w:rPr>
          <w:rFonts w:ascii="仿宋" w:hAnsi="仿宋" w:eastAsia="仿宋" w:cs="仿宋"/>
        </w:rPr>
      </w:pPr>
      <w:r>
        <w:rPr>
          <w:rFonts w:hint="eastAsia" w:ascii="仿宋" w:hAnsi="仿宋" w:eastAsia="仿宋" w:cs="仿宋"/>
          <w:spacing w:val="1"/>
        </w:rPr>
        <w:t>2.4 对报价的计算错误按以</w:t>
      </w:r>
      <w:r>
        <w:rPr>
          <w:rFonts w:hint="eastAsia" w:ascii="仿宋" w:hAnsi="仿宋" w:eastAsia="仿宋" w:cs="仿宋"/>
        </w:rPr>
        <w:t>下原则修正：</w:t>
      </w:r>
    </w:p>
    <w:p>
      <w:pPr>
        <w:spacing w:before="130" w:line="209" w:lineRule="auto"/>
        <w:ind w:left="10" w:firstLine="379" w:firstLineChars="171"/>
        <w:rPr>
          <w:rFonts w:ascii="仿宋" w:hAnsi="仿宋" w:eastAsia="仿宋" w:cs="仿宋"/>
        </w:rPr>
      </w:pPr>
      <w:r>
        <w:rPr>
          <w:rFonts w:hint="eastAsia" w:ascii="仿宋" w:hAnsi="仿宋" w:eastAsia="仿宋" w:cs="仿宋"/>
          <w:spacing w:val="6"/>
        </w:rPr>
        <w:t>(1)</w:t>
      </w:r>
      <w:r>
        <w:rPr>
          <w:rFonts w:hint="eastAsia" w:ascii="仿宋" w:hAnsi="仿宋" w:eastAsia="仿宋" w:cs="仿宋"/>
          <w:spacing w:val="5"/>
        </w:rPr>
        <w:t>响</w:t>
      </w:r>
      <w:r>
        <w:rPr>
          <w:rFonts w:hint="eastAsia" w:ascii="仿宋" w:hAnsi="仿宋" w:eastAsia="仿宋" w:cs="仿宋"/>
          <w:spacing w:val="3"/>
        </w:rPr>
        <w:t>应文件中首轮报价表(报价表)内容与响应文件中相应内容不一致的，以首轮报价表(报价表)为准；</w:t>
      </w:r>
    </w:p>
    <w:p>
      <w:pPr>
        <w:spacing w:before="129" w:line="209" w:lineRule="auto"/>
        <w:ind w:left="390"/>
        <w:rPr>
          <w:rFonts w:ascii="仿宋" w:hAnsi="仿宋" w:eastAsia="仿宋" w:cs="仿宋"/>
        </w:rPr>
      </w:pPr>
      <w:r>
        <w:rPr>
          <w:rFonts w:hint="eastAsia" w:ascii="仿宋" w:hAnsi="仿宋" w:eastAsia="仿宋" w:cs="仿宋"/>
          <w:spacing w:val="5"/>
        </w:rPr>
        <w:t>(2)大写金额和小写金额不一致的，以大写金额为准</w:t>
      </w:r>
      <w:r>
        <w:rPr>
          <w:rFonts w:hint="eastAsia" w:ascii="仿宋" w:hAnsi="仿宋" w:eastAsia="仿宋" w:cs="仿宋"/>
          <w:spacing w:val="1"/>
        </w:rPr>
        <w:t>；</w:t>
      </w:r>
    </w:p>
    <w:p>
      <w:pPr>
        <w:spacing w:before="130" w:line="209" w:lineRule="auto"/>
        <w:ind w:left="390" w:right="-199" w:rightChars="-95"/>
        <w:rPr>
          <w:rFonts w:ascii="仿宋" w:hAnsi="仿宋" w:eastAsia="仿宋" w:cs="仿宋"/>
        </w:rPr>
      </w:pPr>
      <w:r>
        <w:rPr>
          <w:rFonts w:hint="eastAsia" w:ascii="仿宋" w:hAnsi="仿宋" w:eastAsia="仿宋" w:cs="仿宋"/>
          <w:spacing w:val="4"/>
        </w:rPr>
        <w:t>(3)单价金额小数点或者百分比有明显错位的，以首轮报价表的总价为准，并修改单</w:t>
      </w:r>
      <w:r>
        <w:rPr>
          <w:rFonts w:hint="eastAsia" w:ascii="仿宋" w:hAnsi="仿宋" w:eastAsia="仿宋" w:cs="仿宋"/>
          <w:spacing w:val="1"/>
        </w:rPr>
        <w:t>价</w:t>
      </w:r>
      <w:r>
        <w:rPr>
          <w:rFonts w:hint="eastAsia" w:ascii="仿宋" w:hAnsi="仿宋" w:eastAsia="仿宋" w:cs="仿宋"/>
        </w:rPr>
        <w:t>。</w:t>
      </w:r>
    </w:p>
    <w:p>
      <w:pPr>
        <w:spacing w:before="130" w:line="209" w:lineRule="auto"/>
        <w:ind w:left="390"/>
        <w:rPr>
          <w:rFonts w:ascii="仿宋" w:hAnsi="仿宋" w:eastAsia="仿宋" w:cs="仿宋"/>
        </w:rPr>
      </w:pPr>
      <w:r>
        <w:rPr>
          <w:rFonts w:hint="eastAsia" w:ascii="仿宋" w:hAnsi="仿宋" w:eastAsia="仿宋" w:cs="仿宋"/>
          <w:spacing w:val="8"/>
        </w:rPr>
        <w:t>(4</w:t>
      </w:r>
      <w:r>
        <w:rPr>
          <w:rFonts w:hint="eastAsia" w:ascii="仿宋" w:hAnsi="仿宋" w:eastAsia="仿宋" w:cs="仿宋"/>
          <w:spacing w:val="5"/>
        </w:rPr>
        <w:t>)</w:t>
      </w:r>
      <w:r>
        <w:rPr>
          <w:rFonts w:hint="eastAsia" w:ascii="仿宋" w:hAnsi="仿宋" w:eastAsia="仿宋" w:cs="仿宋"/>
          <w:spacing w:val="4"/>
        </w:rPr>
        <w:t>总价金额与按单价汇总金额不一致的，以单价金额计算结果为准。</w:t>
      </w:r>
    </w:p>
    <w:p>
      <w:pPr>
        <w:spacing w:before="130" w:line="373" w:lineRule="auto"/>
        <w:rPr>
          <w:rFonts w:ascii="仿宋" w:hAnsi="仿宋" w:eastAsia="仿宋" w:cs="仿宋"/>
          <w:b/>
          <w:bCs/>
        </w:rPr>
      </w:pPr>
      <w:r>
        <w:rPr>
          <w:rFonts w:hint="eastAsia" w:ascii="仿宋" w:hAnsi="仿宋" w:eastAsia="仿宋" w:cs="仿宋"/>
          <w:b/>
          <w:bCs/>
          <w:spacing w:val="2"/>
        </w:rPr>
        <w:t>注：修正后的报价供应商应当采用书面形式，并加盖公章，或者由法定代表人或其授权的代表签字确认后产生约束力，但不得超出响应文件的范围或者改变响应文件的实质性内容，供</w:t>
      </w:r>
      <w:r>
        <w:rPr>
          <w:rFonts w:hint="eastAsia" w:ascii="仿宋" w:hAnsi="仿宋" w:eastAsia="仿宋" w:cs="仿宋"/>
          <w:b/>
          <w:bCs/>
          <w:spacing w:val="1"/>
        </w:rPr>
        <w:t>应商不确认的，其响应无效。</w:t>
      </w:r>
    </w:p>
    <w:p>
      <w:pPr>
        <w:spacing w:before="1" w:line="208" w:lineRule="auto"/>
        <w:ind w:left="390"/>
        <w:rPr>
          <w:rFonts w:ascii="仿宋" w:hAnsi="仿宋" w:eastAsia="仿宋" w:cs="仿宋"/>
        </w:rPr>
      </w:pPr>
      <w:r>
        <w:rPr>
          <w:rFonts w:hint="eastAsia" w:ascii="仿宋" w:hAnsi="仿宋" w:eastAsia="仿宋" w:cs="仿宋"/>
          <w:spacing w:val="2"/>
        </w:rPr>
        <w:t>2.5对每一种货物只允许有一个报价，响应</w:t>
      </w:r>
      <w:r>
        <w:rPr>
          <w:rFonts w:hint="eastAsia" w:ascii="仿宋" w:hAnsi="仿宋" w:eastAsia="仿宋" w:cs="仿宋"/>
          <w:spacing w:val="1"/>
        </w:rPr>
        <w:t>报价不因市场变化因素以及其它风险而变动。</w:t>
      </w:r>
    </w:p>
    <w:p>
      <w:pPr>
        <w:spacing w:before="250" w:line="190" w:lineRule="auto"/>
        <w:ind w:left="5"/>
        <w:outlineLvl w:val="2"/>
        <w:rPr>
          <w:rFonts w:ascii="仿宋" w:hAnsi="仿宋" w:eastAsia="仿宋" w:cs="仿宋"/>
        </w:rPr>
      </w:pPr>
      <w:r>
        <w:rPr>
          <w:rFonts w:hint="eastAsia" w:ascii="仿宋" w:hAnsi="仿宋" w:eastAsia="仿宋" w:cs="仿宋"/>
          <w:b/>
          <w:bCs/>
          <w:spacing w:val="4"/>
        </w:rPr>
        <w:t>3.</w:t>
      </w:r>
      <w:r>
        <w:rPr>
          <w:rFonts w:hint="eastAsia" w:ascii="仿宋" w:hAnsi="仿宋" w:eastAsia="仿宋" w:cs="仿宋"/>
          <w:spacing w:val="4"/>
        </w:rPr>
        <w:t>有效期</w:t>
      </w:r>
    </w:p>
    <w:p>
      <w:pPr>
        <w:spacing w:before="100" w:line="342" w:lineRule="auto"/>
        <w:ind w:left="2" w:right="276" w:firstLine="388"/>
        <w:rPr>
          <w:rFonts w:ascii="仿宋" w:hAnsi="仿宋" w:eastAsia="仿宋" w:cs="仿宋"/>
        </w:rPr>
      </w:pPr>
      <w:r>
        <w:rPr>
          <w:rFonts w:hint="eastAsia" w:ascii="仿宋" w:hAnsi="仿宋" w:eastAsia="仿宋" w:cs="仿宋"/>
          <w:spacing w:val="2"/>
        </w:rPr>
        <w:t>3.1有效期从提交响应文件的截止之日起算。响应文件中承诺的</w:t>
      </w:r>
      <w:r>
        <w:rPr>
          <w:rFonts w:hint="eastAsia" w:ascii="仿宋" w:hAnsi="仿宋" w:eastAsia="仿宋" w:cs="仿宋"/>
          <w:spacing w:val="1"/>
        </w:rPr>
        <w:t>有效期应当不少于竞争性谈判文件中载明的有效</w:t>
      </w:r>
      <w:r>
        <w:rPr>
          <w:rFonts w:hint="eastAsia" w:ascii="仿宋" w:hAnsi="仿宋" w:eastAsia="仿宋" w:cs="仿宋"/>
          <w:spacing w:val="2"/>
        </w:rPr>
        <w:t>期。有效期内供应商撤销响应文件的，采购人或者采购代</w:t>
      </w:r>
      <w:r>
        <w:rPr>
          <w:rFonts w:hint="eastAsia" w:ascii="仿宋" w:hAnsi="仿宋" w:eastAsia="仿宋" w:cs="仿宋"/>
          <w:spacing w:val="1"/>
        </w:rPr>
        <w:t>理机构可以不退还保证金。</w:t>
      </w:r>
    </w:p>
    <w:p>
      <w:pPr>
        <w:spacing w:before="1" w:line="342" w:lineRule="auto"/>
        <w:ind w:firstLine="391"/>
        <w:rPr>
          <w:rFonts w:ascii="仿宋" w:hAnsi="仿宋" w:eastAsia="仿宋" w:cs="仿宋"/>
        </w:rPr>
      </w:pPr>
      <w:r>
        <w:rPr>
          <w:rFonts w:hint="eastAsia" w:ascii="仿宋" w:hAnsi="仿宋" w:eastAsia="仿宋" w:cs="仿宋"/>
          <w:spacing w:val="2"/>
        </w:rPr>
        <w:t>3.2出现特殊情况需要延长有效期的，采购人以书面形式通知所有供应</w:t>
      </w:r>
      <w:r>
        <w:rPr>
          <w:rFonts w:hint="eastAsia" w:ascii="仿宋" w:hAnsi="仿宋" w:eastAsia="仿宋" w:cs="仿宋"/>
          <w:spacing w:val="1"/>
        </w:rPr>
        <w:t>商延长有效期。供应商同意延长的，应相</w:t>
      </w:r>
      <w:r>
        <w:rPr>
          <w:rFonts w:hint="eastAsia" w:ascii="仿宋" w:hAnsi="仿宋" w:eastAsia="仿宋" w:cs="仿宋"/>
          <w:spacing w:val="2"/>
        </w:rPr>
        <w:t>应延长其保证金的有效期，但不得要求或被允许修改或撤销其响应文件；供应商拒绝延长的，其响应失效，但供应商</w:t>
      </w:r>
      <w:r>
        <w:rPr>
          <w:rFonts w:hint="eastAsia" w:ascii="仿宋" w:hAnsi="仿宋" w:eastAsia="仿宋" w:cs="仿宋"/>
          <w:spacing w:val="1"/>
        </w:rPr>
        <w:t>有</w:t>
      </w:r>
      <w:r>
        <w:rPr>
          <w:rFonts w:hint="eastAsia" w:ascii="仿宋" w:hAnsi="仿宋" w:eastAsia="仿宋" w:cs="仿宋"/>
        </w:rPr>
        <w:t>权收回</w:t>
      </w:r>
      <w:r>
        <w:rPr>
          <w:rFonts w:hint="eastAsia" w:ascii="仿宋" w:hAnsi="仿宋" w:eastAsia="仿宋" w:cs="仿宋"/>
          <w:spacing w:val="-1"/>
        </w:rPr>
        <w:t>其保</w:t>
      </w:r>
      <w:r>
        <w:rPr>
          <w:rFonts w:hint="eastAsia" w:ascii="仿宋" w:hAnsi="仿宋" w:eastAsia="仿宋" w:cs="仿宋"/>
        </w:rPr>
        <w:t>证金。</w:t>
      </w:r>
    </w:p>
    <w:p>
      <w:pPr>
        <w:spacing w:before="278" w:line="190" w:lineRule="auto"/>
        <w:ind w:left="1"/>
        <w:rPr>
          <w:rFonts w:ascii="仿宋" w:hAnsi="仿宋" w:eastAsia="仿宋" w:cs="仿宋"/>
        </w:rPr>
      </w:pPr>
      <w:r>
        <w:rPr>
          <w:rFonts w:hint="eastAsia" w:ascii="仿宋" w:hAnsi="仿宋" w:eastAsia="仿宋" w:cs="仿宋"/>
          <w:b/>
          <w:bCs/>
          <w:spacing w:val="2"/>
        </w:rPr>
        <w:t>4.</w:t>
      </w:r>
      <w:r>
        <w:rPr>
          <w:rFonts w:hint="eastAsia" w:ascii="仿宋" w:hAnsi="仿宋" w:eastAsia="仿宋" w:cs="仿宋"/>
          <w:spacing w:val="1"/>
        </w:rPr>
        <w:t>保证金</w:t>
      </w:r>
    </w:p>
    <w:p>
      <w:pPr>
        <w:spacing w:before="100" w:line="211" w:lineRule="auto"/>
        <w:ind w:left="386"/>
        <w:rPr>
          <w:rFonts w:ascii="仿宋" w:hAnsi="仿宋" w:eastAsia="仿宋" w:cs="仿宋"/>
        </w:rPr>
      </w:pPr>
      <w:r>
        <w:rPr>
          <w:rFonts w:hint="eastAsia" w:ascii="仿宋" w:hAnsi="仿宋" w:eastAsia="仿宋" w:cs="仿宋"/>
          <w:spacing w:val="1"/>
        </w:rPr>
        <w:t>4</w:t>
      </w:r>
      <w:r>
        <w:rPr>
          <w:rFonts w:hint="eastAsia" w:ascii="仿宋" w:hAnsi="仿宋" w:eastAsia="仿宋" w:cs="仿宋"/>
        </w:rPr>
        <w:t>.1保证金的缴纳</w:t>
      </w:r>
    </w:p>
    <w:p>
      <w:pPr>
        <w:spacing w:before="128" w:line="342" w:lineRule="auto"/>
        <w:ind w:left="6" w:right="384" w:firstLine="377"/>
        <w:rPr>
          <w:rFonts w:ascii="仿宋" w:hAnsi="仿宋" w:eastAsia="仿宋" w:cs="仿宋"/>
        </w:rPr>
      </w:pPr>
      <w:r>
        <w:rPr>
          <w:rFonts w:hint="eastAsia" w:ascii="仿宋" w:hAnsi="仿宋" w:eastAsia="仿宋" w:cs="仿宋"/>
          <w:spacing w:val="2"/>
        </w:rPr>
        <w:t>供应商在提交响应文件的同时，应按供应商须知前附表规定的金额、开户银行、行号、开户单位、账号和竞争性谈判文件</w:t>
      </w:r>
      <w:r>
        <w:rPr>
          <w:rFonts w:hint="eastAsia" w:ascii="仿宋" w:hAnsi="仿宋" w:eastAsia="仿宋" w:cs="仿宋"/>
        </w:rPr>
        <w:t>本</w:t>
      </w:r>
      <w:r>
        <w:rPr>
          <w:rFonts w:hint="eastAsia" w:ascii="仿宋" w:hAnsi="仿宋" w:eastAsia="仿宋" w:cs="仿宋"/>
          <w:spacing w:val="3"/>
        </w:rPr>
        <w:t>章“供应商须知”规定的保证金缴纳要求递交保证金，并作为其响应文件的组成</w:t>
      </w:r>
      <w:r>
        <w:rPr>
          <w:rFonts w:hint="eastAsia" w:ascii="仿宋" w:hAnsi="仿宋" w:eastAsia="仿宋" w:cs="仿宋"/>
          <w:spacing w:val="2"/>
        </w:rPr>
        <w:t>部</w:t>
      </w:r>
      <w:r>
        <w:rPr>
          <w:rFonts w:hint="eastAsia" w:ascii="仿宋" w:hAnsi="仿宋" w:eastAsia="仿宋" w:cs="仿宋"/>
        </w:rPr>
        <w:t>分。</w:t>
      </w:r>
    </w:p>
    <w:p>
      <w:pPr>
        <w:spacing w:line="211" w:lineRule="auto"/>
        <w:ind w:left="386"/>
        <w:rPr>
          <w:rFonts w:ascii="仿宋" w:hAnsi="仿宋" w:eastAsia="仿宋" w:cs="仿宋"/>
        </w:rPr>
      </w:pPr>
      <w:r>
        <w:rPr>
          <w:rFonts w:hint="eastAsia" w:ascii="仿宋" w:hAnsi="仿宋" w:eastAsia="仿宋" w:cs="仿宋"/>
          <w:spacing w:val="1"/>
        </w:rPr>
        <w:t>4</w:t>
      </w:r>
      <w:r>
        <w:rPr>
          <w:rFonts w:hint="eastAsia" w:ascii="仿宋" w:hAnsi="仿宋" w:eastAsia="仿宋" w:cs="仿宋"/>
        </w:rPr>
        <w:t>.2保证金的退还：</w:t>
      </w:r>
    </w:p>
    <w:p>
      <w:pPr>
        <w:spacing w:before="127" w:line="211" w:lineRule="auto"/>
        <w:ind w:left="390"/>
        <w:rPr>
          <w:rFonts w:ascii="仿宋" w:hAnsi="仿宋" w:eastAsia="仿宋" w:cs="仿宋"/>
          <w:spacing w:val="5"/>
        </w:rPr>
      </w:pPr>
      <w:r>
        <w:rPr>
          <w:rFonts w:hint="eastAsia" w:ascii="仿宋" w:hAnsi="仿宋" w:eastAsia="仿宋" w:cs="仿宋"/>
          <w:spacing w:val="5"/>
        </w:rPr>
        <w:t>(1)供应商在递交截止时间前放弃响应的，自所投合同包结果公告发出后5个工作日内退还，但因供应商自身原因导致无法及时退还的除外；</w:t>
      </w:r>
    </w:p>
    <w:p>
      <w:pPr>
        <w:spacing w:before="127" w:line="211" w:lineRule="auto"/>
        <w:ind w:left="390"/>
        <w:rPr>
          <w:rFonts w:ascii="仿宋" w:hAnsi="仿宋" w:eastAsia="仿宋" w:cs="仿宋"/>
          <w:spacing w:val="5"/>
        </w:rPr>
      </w:pPr>
      <w:r>
        <w:rPr>
          <w:rFonts w:hint="eastAsia" w:ascii="仿宋" w:hAnsi="仿宋" w:eastAsia="仿宋" w:cs="仿宋"/>
          <w:spacing w:val="5"/>
        </w:rPr>
        <w:t>(2)未成交人保证金，自成交通知书发出之日起5个工作日内退还；</w:t>
      </w:r>
    </w:p>
    <w:p>
      <w:pPr>
        <w:spacing w:before="127" w:line="211" w:lineRule="auto"/>
        <w:ind w:left="390"/>
        <w:rPr>
          <w:rFonts w:ascii="仿宋" w:hAnsi="仿宋" w:eastAsia="仿宋" w:cs="仿宋"/>
          <w:spacing w:val="5"/>
        </w:rPr>
      </w:pPr>
      <w:r>
        <w:rPr>
          <w:rFonts w:hint="eastAsia" w:ascii="仿宋" w:hAnsi="仿宋" w:eastAsia="仿宋" w:cs="仿宋"/>
          <w:spacing w:val="5"/>
        </w:rPr>
        <w:t xml:space="preserve">(3)成交人保证金，自政府采购合同签订之日起5个工作日内退还。 </w:t>
      </w:r>
    </w:p>
    <w:p>
      <w:pPr>
        <w:spacing w:before="130" w:line="263" w:lineRule="auto"/>
        <w:ind w:left="386" w:firstLine="4"/>
        <w:rPr>
          <w:rFonts w:ascii="仿宋" w:hAnsi="仿宋" w:eastAsia="仿宋" w:cs="仿宋"/>
        </w:rPr>
      </w:pPr>
      <w:r>
        <w:rPr>
          <w:rFonts w:hint="eastAsia" w:ascii="仿宋" w:hAnsi="仿宋" w:eastAsia="仿宋" w:cs="仿宋"/>
          <w:spacing w:val="2"/>
        </w:rPr>
        <w:t>4.</w:t>
      </w:r>
      <w:r>
        <w:rPr>
          <w:rFonts w:hint="eastAsia" w:ascii="仿宋" w:hAnsi="仿宋" w:eastAsia="仿宋" w:cs="仿宋"/>
          <w:spacing w:val="1"/>
        </w:rPr>
        <w:t>3有下列情形之一的，保证金将不予退还：</w:t>
      </w:r>
    </w:p>
    <w:p>
      <w:pPr>
        <w:spacing w:before="127" w:line="211" w:lineRule="auto"/>
        <w:ind w:left="390"/>
        <w:rPr>
          <w:rFonts w:ascii="仿宋" w:hAnsi="仿宋" w:eastAsia="仿宋" w:cs="仿宋"/>
        </w:rPr>
      </w:pPr>
      <w:r>
        <w:rPr>
          <w:rFonts w:hint="eastAsia" w:ascii="仿宋" w:hAnsi="仿宋" w:eastAsia="仿宋" w:cs="仿宋"/>
          <w:spacing w:val="10"/>
        </w:rPr>
        <w:t>(1</w:t>
      </w:r>
      <w:r>
        <w:rPr>
          <w:rFonts w:hint="eastAsia" w:ascii="仿宋" w:hAnsi="仿宋" w:eastAsia="仿宋" w:cs="仿宋"/>
          <w:spacing w:val="9"/>
        </w:rPr>
        <w:t>)</w:t>
      </w:r>
      <w:r>
        <w:rPr>
          <w:rFonts w:hint="eastAsia" w:ascii="仿宋" w:hAnsi="仿宋" w:eastAsia="仿宋" w:cs="仿宋"/>
          <w:spacing w:val="5"/>
        </w:rPr>
        <w:t>成交后，无正当理由放弃成交资格；</w:t>
      </w:r>
    </w:p>
    <w:p>
      <w:pPr>
        <w:spacing w:before="127" w:line="211" w:lineRule="auto"/>
        <w:ind w:left="390"/>
        <w:rPr>
          <w:rFonts w:ascii="仿宋" w:hAnsi="仿宋" w:eastAsia="仿宋" w:cs="仿宋"/>
        </w:rPr>
      </w:pPr>
      <w:r>
        <w:rPr>
          <w:rFonts w:hint="eastAsia" w:ascii="仿宋" w:hAnsi="仿宋" w:eastAsia="仿宋" w:cs="仿宋"/>
          <w:spacing w:val="10"/>
        </w:rPr>
        <w:t>(</w:t>
      </w:r>
      <w:r>
        <w:rPr>
          <w:rFonts w:hint="eastAsia" w:ascii="仿宋" w:hAnsi="仿宋" w:eastAsia="仿宋" w:cs="仿宋"/>
          <w:spacing w:val="5"/>
        </w:rPr>
        <w:t>2)成交后，无正当理由不与采购人签订合同；</w:t>
      </w:r>
    </w:p>
    <w:p>
      <w:pPr>
        <w:spacing w:before="128" w:line="212" w:lineRule="auto"/>
        <w:ind w:left="390"/>
        <w:rPr>
          <w:rFonts w:ascii="仿宋" w:hAnsi="仿宋" w:eastAsia="仿宋" w:cs="仿宋"/>
        </w:rPr>
      </w:pPr>
      <w:r>
        <w:rPr>
          <w:rFonts w:hint="eastAsia" w:ascii="仿宋" w:hAnsi="仿宋" w:eastAsia="仿宋" w:cs="仿宋"/>
          <w:spacing w:val="10"/>
        </w:rPr>
        <w:t>(</w:t>
      </w:r>
      <w:r>
        <w:rPr>
          <w:rFonts w:hint="eastAsia" w:ascii="仿宋" w:hAnsi="仿宋" w:eastAsia="仿宋" w:cs="仿宋"/>
          <w:spacing w:val="8"/>
        </w:rPr>
        <w:t>3</w:t>
      </w:r>
      <w:r>
        <w:rPr>
          <w:rFonts w:hint="eastAsia" w:ascii="仿宋" w:hAnsi="仿宋" w:eastAsia="仿宋" w:cs="仿宋"/>
          <w:spacing w:val="5"/>
        </w:rPr>
        <w:t>)在签订合同时，向采购人提出附加条件；</w:t>
      </w:r>
    </w:p>
    <w:p>
      <w:pPr>
        <w:spacing w:before="125" w:line="211" w:lineRule="auto"/>
        <w:ind w:left="390"/>
        <w:rPr>
          <w:rFonts w:ascii="仿宋" w:hAnsi="仿宋" w:eastAsia="仿宋" w:cs="仿宋"/>
        </w:rPr>
      </w:pPr>
      <w:r>
        <w:rPr>
          <w:rFonts w:hint="eastAsia" w:ascii="仿宋" w:hAnsi="仿宋" w:eastAsia="仿宋" w:cs="仿宋"/>
          <w:spacing w:val="10"/>
        </w:rPr>
        <w:t>(4</w:t>
      </w:r>
      <w:r>
        <w:rPr>
          <w:rFonts w:hint="eastAsia" w:ascii="仿宋" w:hAnsi="仿宋" w:eastAsia="仿宋" w:cs="仿宋"/>
          <w:spacing w:val="6"/>
        </w:rPr>
        <w:t>)</w:t>
      </w:r>
      <w:r>
        <w:rPr>
          <w:rFonts w:hint="eastAsia" w:ascii="仿宋" w:hAnsi="仿宋" w:eastAsia="仿宋" w:cs="仿宋"/>
          <w:spacing w:val="5"/>
        </w:rPr>
        <w:t>不按照竞争性谈判文件要求提交履约保证金；</w:t>
      </w:r>
    </w:p>
    <w:p>
      <w:pPr>
        <w:spacing w:before="128" w:line="211" w:lineRule="auto"/>
        <w:ind w:left="390"/>
        <w:rPr>
          <w:rFonts w:ascii="仿宋" w:hAnsi="仿宋" w:eastAsia="仿宋" w:cs="仿宋"/>
        </w:rPr>
      </w:pPr>
      <w:r>
        <w:rPr>
          <w:rFonts w:hint="eastAsia" w:ascii="仿宋" w:hAnsi="仿宋" w:eastAsia="仿宋" w:cs="仿宋"/>
          <w:spacing w:val="5"/>
        </w:rPr>
        <w:t>(5)要求修改、补充和撤销响应文件的实质性内容</w:t>
      </w:r>
      <w:r>
        <w:rPr>
          <w:rFonts w:hint="eastAsia" w:ascii="仿宋" w:hAnsi="仿宋" w:eastAsia="仿宋" w:cs="仿宋"/>
          <w:spacing w:val="4"/>
        </w:rPr>
        <w:t>；</w:t>
      </w:r>
    </w:p>
    <w:p>
      <w:pPr>
        <w:spacing w:before="127" w:line="208" w:lineRule="auto"/>
        <w:ind w:left="390"/>
        <w:rPr>
          <w:rFonts w:ascii="仿宋" w:hAnsi="仿宋" w:eastAsia="仿宋" w:cs="仿宋"/>
        </w:rPr>
      </w:pPr>
      <w:r>
        <w:rPr>
          <w:rFonts w:hint="eastAsia" w:ascii="仿宋" w:hAnsi="仿宋" w:eastAsia="仿宋" w:cs="仿宋"/>
          <w:spacing w:val="5"/>
        </w:rPr>
        <w:t>(6)要求更改竞争性谈判文件和成交结果公告的实质性内容</w:t>
      </w:r>
      <w:r>
        <w:rPr>
          <w:rFonts w:hint="eastAsia" w:ascii="仿宋" w:hAnsi="仿宋" w:eastAsia="仿宋" w:cs="仿宋"/>
          <w:spacing w:val="1"/>
        </w:rPr>
        <w:t>；</w:t>
      </w:r>
    </w:p>
    <w:p>
      <w:pPr>
        <w:spacing w:before="132" w:line="209" w:lineRule="auto"/>
        <w:ind w:left="390"/>
        <w:rPr>
          <w:rFonts w:ascii="仿宋" w:hAnsi="仿宋" w:eastAsia="仿宋" w:cs="仿宋"/>
        </w:rPr>
      </w:pPr>
      <w:r>
        <w:rPr>
          <w:rFonts w:hint="eastAsia" w:ascii="仿宋" w:hAnsi="仿宋" w:eastAsia="仿宋" w:cs="仿宋"/>
          <w:spacing w:val="10"/>
        </w:rPr>
        <w:t>(7</w:t>
      </w:r>
      <w:r>
        <w:rPr>
          <w:rFonts w:hint="eastAsia" w:ascii="仿宋" w:hAnsi="仿宋" w:eastAsia="仿宋" w:cs="仿宋"/>
          <w:spacing w:val="6"/>
        </w:rPr>
        <w:t>)</w:t>
      </w:r>
      <w:r>
        <w:rPr>
          <w:rFonts w:hint="eastAsia" w:ascii="仿宋" w:hAnsi="仿宋" w:eastAsia="仿宋" w:cs="仿宋"/>
          <w:spacing w:val="5"/>
        </w:rPr>
        <w:t>法律法规和竞争性谈判文件规定的其他情形。</w:t>
      </w:r>
    </w:p>
    <w:p>
      <w:pPr>
        <w:spacing w:before="250" w:line="189" w:lineRule="auto"/>
        <w:ind w:left="7"/>
        <w:outlineLvl w:val="2"/>
        <w:rPr>
          <w:rFonts w:ascii="仿宋" w:hAnsi="仿宋" w:eastAsia="仿宋" w:cs="仿宋"/>
        </w:rPr>
      </w:pPr>
      <w:r>
        <w:rPr>
          <w:rFonts w:hint="eastAsia" w:ascii="仿宋" w:hAnsi="仿宋" w:eastAsia="仿宋" w:cs="仿宋"/>
          <w:b/>
          <w:bCs/>
          <w:spacing w:val="14"/>
        </w:rPr>
        <w:t>5</w:t>
      </w:r>
      <w:r>
        <w:rPr>
          <w:rFonts w:hint="eastAsia" w:ascii="仿宋" w:hAnsi="仿宋" w:eastAsia="仿宋" w:cs="仿宋"/>
          <w:b/>
          <w:bCs/>
          <w:spacing w:val="7"/>
        </w:rPr>
        <w:t>.</w:t>
      </w:r>
      <w:r>
        <w:rPr>
          <w:rFonts w:hint="eastAsia" w:ascii="仿宋" w:hAnsi="仿宋" w:eastAsia="仿宋" w:cs="仿宋"/>
          <w:spacing w:val="7"/>
        </w:rPr>
        <w:t>响应文件的修改和撤回</w:t>
      </w:r>
    </w:p>
    <w:p>
      <w:pPr>
        <w:spacing w:before="101" w:line="342" w:lineRule="auto"/>
        <w:ind w:left="2" w:right="84" w:firstLine="389"/>
        <w:rPr>
          <w:rFonts w:ascii="仿宋" w:hAnsi="仿宋" w:eastAsia="仿宋" w:cs="仿宋"/>
        </w:rPr>
      </w:pPr>
      <w:r>
        <w:rPr>
          <w:rFonts w:hint="eastAsia" w:ascii="仿宋" w:hAnsi="仿宋" w:eastAsia="仿宋" w:cs="仿宋"/>
          <w:spacing w:val="2"/>
        </w:rPr>
        <w:t>5.1供应商在提交截止时间前，可以对所提交的响应文件进行补充、</w:t>
      </w:r>
      <w:r>
        <w:rPr>
          <w:rFonts w:hint="eastAsia" w:ascii="仿宋" w:hAnsi="仿宋" w:eastAsia="仿宋" w:cs="仿宋"/>
          <w:spacing w:val="1"/>
        </w:rPr>
        <w:t>修改或者撤回。补充、修改的内容签署 (法人</w:t>
      </w:r>
      <w:r>
        <w:rPr>
          <w:rFonts w:hint="eastAsia" w:ascii="仿宋" w:hAnsi="仿宋" w:eastAsia="仿宋" w:cs="仿宋"/>
          <w:spacing w:val="2"/>
        </w:rPr>
        <w:t>或授权委托人签署) 、盖章</w:t>
      </w:r>
      <w:r>
        <w:rPr>
          <w:rFonts w:hint="eastAsia" w:ascii="仿宋" w:hAnsi="仿宋" w:eastAsia="仿宋" w:cs="仿宋"/>
          <w:spacing w:val="1"/>
        </w:rPr>
        <w:t>，并作为响应文件的组成部分。</w:t>
      </w:r>
    </w:p>
    <w:p>
      <w:pPr>
        <w:spacing w:before="38" w:line="221" w:lineRule="auto"/>
        <w:ind w:firstLine="428" w:firstLineChars="200"/>
        <w:outlineLvl w:val="2"/>
        <w:rPr>
          <w:rFonts w:ascii="仿宋" w:hAnsi="仿宋" w:eastAsia="仿宋" w:cs="仿宋"/>
          <w:spacing w:val="-3"/>
        </w:rPr>
      </w:pPr>
      <w:r>
        <w:rPr>
          <w:rFonts w:hint="eastAsia" w:ascii="仿宋" w:hAnsi="仿宋" w:eastAsia="仿宋" w:cs="仿宋"/>
          <w:spacing w:val="2"/>
        </w:rPr>
        <w:t>5.2在提交响应文件截止时间后到竞争性谈判文件规定的有效期终止之前，供</w:t>
      </w:r>
      <w:r>
        <w:rPr>
          <w:rFonts w:hint="eastAsia" w:ascii="仿宋" w:hAnsi="仿宋" w:eastAsia="仿宋" w:cs="仿宋"/>
          <w:spacing w:val="1"/>
        </w:rPr>
        <w:t>应商不得补充、修改、替代或者撤回其响应文</w:t>
      </w:r>
      <w:r>
        <w:rPr>
          <w:rFonts w:hint="eastAsia" w:ascii="仿宋" w:hAnsi="仿宋" w:eastAsia="仿宋" w:cs="仿宋"/>
          <w:spacing w:val="-4"/>
        </w:rPr>
        <w:t>件</w:t>
      </w:r>
      <w:r>
        <w:rPr>
          <w:rFonts w:hint="eastAsia" w:ascii="仿宋" w:hAnsi="仿宋" w:eastAsia="仿宋" w:cs="仿宋"/>
          <w:spacing w:val="-3"/>
        </w:rPr>
        <w:t>。</w:t>
      </w:r>
    </w:p>
    <w:p>
      <w:pPr>
        <w:spacing w:before="276" w:line="189" w:lineRule="auto"/>
        <w:ind w:left="8"/>
        <w:rPr>
          <w:rFonts w:ascii="仿宋" w:hAnsi="仿宋" w:eastAsia="仿宋" w:cs="仿宋"/>
        </w:rPr>
      </w:pPr>
      <w:r>
        <w:rPr>
          <w:rFonts w:hint="eastAsia" w:ascii="仿宋" w:hAnsi="仿宋" w:eastAsia="仿宋" w:cs="仿宋"/>
          <w:b/>
          <w:bCs/>
          <w:spacing w:val="7"/>
        </w:rPr>
        <w:t>6</w:t>
      </w:r>
      <w:r>
        <w:rPr>
          <w:rFonts w:hint="eastAsia" w:ascii="仿宋" w:hAnsi="仿宋" w:eastAsia="仿宋" w:cs="仿宋"/>
          <w:b/>
          <w:bCs/>
          <w:spacing w:val="6"/>
        </w:rPr>
        <w:t>.</w:t>
      </w:r>
      <w:r>
        <w:rPr>
          <w:rFonts w:hint="eastAsia" w:ascii="仿宋" w:hAnsi="仿宋" w:eastAsia="仿宋" w:cs="仿宋"/>
          <w:spacing w:val="6"/>
        </w:rPr>
        <w:t>响应文件的递交</w:t>
      </w:r>
    </w:p>
    <w:p>
      <w:pPr>
        <w:spacing w:before="100" w:line="349" w:lineRule="auto"/>
        <w:ind w:left="3" w:right="84" w:firstLine="390"/>
        <w:rPr>
          <w:rFonts w:ascii="仿宋" w:hAnsi="仿宋" w:eastAsia="仿宋" w:cs="仿宋"/>
        </w:rPr>
      </w:pPr>
      <w:r>
        <w:rPr>
          <w:rFonts w:hint="eastAsia" w:ascii="仿宋" w:hAnsi="仿宋" w:eastAsia="仿宋" w:cs="仿宋"/>
          <w:spacing w:val="2"/>
        </w:rPr>
        <w:t>在竞争性谈判文件要求提交响应文件的截止时间之后递交的响</w:t>
      </w:r>
      <w:r>
        <w:rPr>
          <w:rFonts w:hint="eastAsia" w:ascii="仿宋" w:hAnsi="仿宋" w:eastAsia="仿宋" w:cs="仿宋"/>
          <w:spacing w:val="1"/>
        </w:rPr>
        <w:t>应文件，为无效响应文件</w:t>
      </w:r>
      <w:r>
        <w:rPr>
          <w:rFonts w:hint="eastAsia" w:ascii="仿宋" w:hAnsi="仿宋" w:eastAsia="仿宋" w:cs="仿宋"/>
          <w:spacing w:val="2"/>
        </w:rPr>
        <w:t>。采购人、采购代理机构对误投或未按规定时间、方式进行响应的</w:t>
      </w:r>
      <w:r>
        <w:rPr>
          <w:rFonts w:hint="eastAsia" w:ascii="仿宋" w:hAnsi="仿宋" w:eastAsia="仿宋" w:cs="仿宋"/>
          <w:spacing w:val="1"/>
        </w:rPr>
        <w:t>概</w:t>
      </w:r>
      <w:r>
        <w:rPr>
          <w:rFonts w:hint="eastAsia" w:ascii="仿宋" w:hAnsi="仿宋" w:eastAsia="仿宋" w:cs="仿宋"/>
        </w:rPr>
        <w:t>不负责。</w:t>
      </w:r>
    </w:p>
    <w:p>
      <w:pPr>
        <w:spacing w:before="297" w:line="190" w:lineRule="auto"/>
        <w:outlineLvl w:val="1"/>
        <w:rPr>
          <w:rFonts w:ascii="仿宋" w:hAnsi="仿宋" w:eastAsia="仿宋" w:cs="仿宋"/>
          <w:b/>
          <w:bCs/>
          <w:spacing w:val="-10"/>
          <w:sz w:val="28"/>
          <w:szCs w:val="28"/>
        </w:rPr>
      </w:pPr>
      <w:r>
        <w:rPr>
          <w:rFonts w:hint="eastAsia" w:ascii="仿宋" w:hAnsi="仿宋" w:eastAsia="仿宋" w:cs="仿宋"/>
          <w:b/>
          <w:bCs/>
          <w:spacing w:val="-10"/>
          <w:sz w:val="28"/>
          <w:szCs w:val="28"/>
        </w:rPr>
        <w:t>五 .评审、结果公告、成交通知书发放</w:t>
      </w:r>
    </w:p>
    <w:p>
      <w:pPr>
        <w:spacing w:before="100" w:line="349" w:lineRule="auto"/>
        <w:ind w:right="84"/>
        <w:rPr>
          <w:rFonts w:ascii="仿宋" w:hAnsi="仿宋" w:eastAsia="仿宋" w:cs="仿宋"/>
          <w:spacing w:val="2"/>
        </w:rPr>
      </w:pPr>
      <w:r>
        <w:rPr>
          <w:rFonts w:hint="eastAsia" w:ascii="仿宋" w:hAnsi="仿宋" w:eastAsia="仿宋" w:cs="仿宋"/>
          <w:spacing w:val="2"/>
        </w:rPr>
        <w:t>1.说明：</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1.1本项目采用现场开启谈判会议的方式，供应商现场递交密封完好的响应文件。</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1.2供应商对现场开启谈判会议过程有疑义，应在谈判会议过程时间内在不提出异议，采购代理机构在进行查看及回复。谈判会议结束后不再接受相关询问、质疑或者回避申请。</w:t>
      </w:r>
    </w:p>
    <w:p>
      <w:pPr>
        <w:spacing w:before="100" w:line="349" w:lineRule="auto"/>
        <w:ind w:right="84"/>
        <w:rPr>
          <w:rFonts w:ascii="仿宋" w:hAnsi="仿宋" w:eastAsia="仿宋" w:cs="仿宋"/>
          <w:spacing w:val="2"/>
        </w:rPr>
      </w:pPr>
      <w:r>
        <w:rPr>
          <w:rFonts w:hint="eastAsia" w:ascii="仿宋" w:hAnsi="仿宋" w:eastAsia="仿宋" w:cs="仿宋"/>
          <w:spacing w:val="2"/>
        </w:rPr>
        <w:t>2 .评审(详见第六章)</w:t>
      </w:r>
    </w:p>
    <w:p>
      <w:pPr>
        <w:spacing w:before="100" w:line="349" w:lineRule="auto"/>
        <w:ind w:right="84"/>
        <w:rPr>
          <w:rFonts w:ascii="仿宋" w:hAnsi="仿宋" w:eastAsia="仿宋" w:cs="仿宋"/>
          <w:spacing w:val="2"/>
        </w:rPr>
      </w:pPr>
      <w:r>
        <w:rPr>
          <w:rFonts w:hint="eastAsia" w:ascii="仿宋" w:hAnsi="仿宋" w:eastAsia="仿宋" w:cs="仿宋"/>
          <w:spacing w:val="2"/>
        </w:rPr>
        <w:t>3 .结果公告</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3.1成交供应商确定后，采购代理机构将在中国政府采购网等相关网站发布成交结果公告，成交结果公告期为1个工作日。</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3.2项目终止后，采购代理机构将在哈尔滨市公共资源交易中心等相关网站发布终止公告，终止结果公告期为1个工作日。</w:t>
      </w:r>
    </w:p>
    <w:p>
      <w:pPr>
        <w:spacing w:before="100" w:line="349" w:lineRule="auto"/>
        <w:ind w:right="84"/>
        <w:rPr>
          <w:rFonts w:ascii="仿宋" w:hAnsi="仿宋" w:eastAsia="仿宋" w:cs="仿宋"/>
          <w:spacing w:val="2"/>
        </w:rPr>
      </w:pPr>
      <w:r>
        <w:rPr>
          <w:rFonts w:hint="eastAsia" w:ascii="仿宋" w:hAnsi="仿宋" w:eastAsia="仿宋" w:cs="仿宋"/>
          <w:spacing w:val="2"/>
        </w:rPr>
        <w:t>4 .成交通知书发放</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4.1发布成交结果的同时，采购人或代理机构将发出成交通知书，成交通知书是合同的组成部分，成交通知书对采购人和成交人具有同等法律效力。</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4.2成交通知书发出后，采购人不得违法改变成交结果，成交供应商无正当理由不得放弃成交。</w:t>
      </w:r>
    </w:p>
    <w:p>
      <w:pPr>
        <w:spacing w:before="100" w:line="349" w:lineRule="auto"/>
        <w:ind w:left="3" w:right="84" w:firstLine="390"/>
        <w:rPr>
          <w:rFonts w:ascii="仿宋" w:hAnsi="仿宋" w:eastAsia="仿宋" w:cs="仿宋"/>
          <w:spacing w:val="2"/>
        </w:rPr>
      </w:pPr>
      <w:r>
        <w:rPr>
          <w:rFonts w:hint="eastAsia" w:ascii="仿宋" w:hAnsi="仿宋" w:eastAsia="仿宋" w:cs="仿宋"/>
          <w:spacing w:val="2"/>
        </w:rPr>
        <w:t>4.3采购人应在收到评审报告后2个工作日内确定成交结果，并在1个工作日内发出成交通知书。</w:t>
      </w:r>
    </w:p>
    <w:p>
      <w:pPr>
        <w:spacing w:before="297" w:line="190" w:lineRule="auto"/>
        <w:outlineLvl w:val="1"/>
        <w:rPr>
          <w:rFonts w:ascii="仿宋" w:hAnsi="仿宋" w:eastAsia="仿宋" w:cs="仿宋"/>
          <w:b/>
          <w:bCs/>
          <w:spacing w:val="-10"/>
          <w:sz w:val="28"/>
          <w:szCs w:val="28"/>
        </w:rPr>
      </w:pPr>
      <w:r>
        <w:rPr>
          <w:rFonts w:hint="eastAsia" w:ascii="仿宋" w:hAnsi="仿宋" w:eastAsia="仿宋" w:cs="仿宋"/>
          <w:b/>
          <w:bCs/>
          <w:spacing w:val="-10"/>
          <w:sz w:val="28"/>
          <w:szCs w:val="28"/>
        </w:rPr>
        <w:t xml:space="preserve">六 .询问、质疑与投诉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1.询问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1.1供应商对政府采购活动事项有疑问的，可以向采购人或采购代理机构提出询问，采购人或采购代理机构应当在3个工作日内做出答复，但答复的内容不得涉及商业秘密。供应商提出的询问超出采购人对采购代理机构委托授权范围的，采购代理机构应当告知其向采购人提出。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1.2为了使提出的询问事项在规定时间内得到有效回复，询问采用实名制，询问内容以书面材料的形式递交到采购代理机构，正式受理后方可生效，否则，为无效询问。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2.质疑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2.1潜在供应商已依法获取竞争性谈判文件，且满足参加采购项目基本条件的潜在供应商，可以对竞争性谈判提出质疑；提交响应文件的供应商，可以对该项目采购过程和成交结果提出质疑。采购人、采购中心应当在正式受理供应商的书面质疑后七个工作日作出答复，但答复的内容不得涉及商业秘密。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2.2对竞争性谈判文件提出质疑的，应当在获取竞争性谈判文件之日起七个工作日内向采购人提出；对采购过程提出质疑的，为各采购程序环节结束之日起七个工作日内提出；对成交结果提出质疑的，为成交结果公告期届满之日起七个工作日内提出。</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2.3提出质疑的供应商应当在规定的时限内，以书面形式一次性地针对同一采购程序环节递交《质疑函》和必要的证明材料，不得重复提交质疑材料，《质疑函》应按标准格式规范填写。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2.4供应商可以委托代理人进行质疑。代理人提出质疑，应当递交供应商法定代表人签署的授权委托书，其授权委托书应当载明代理人的姓名或者名称、代理事项、具体权限、期限和相关事项。供应商为自然人的，应当由本人签字；供应商为法人或者其他组织的，应当由法定代表人、主要负责人签字或者盖名章，并加盖公章。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2.5供应商提出质疑应当递交《质疑函》和必要的证明材料。《质疑函》应当包括下列内容：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（1）供应商的姓名或者名称、地址、联系人及联系电话；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（2）质疑项目的名称、编号；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（3）具体、明确的质疑事项和与质疑事项相关的请求；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（4）事实依据；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（5）必要的法律依据；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（6）提出质疑的日期；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（7）供应商首次下载竞争性谈判文件的时间截图。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2.6有下列情形之一的，不予受理：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（1）按照“谁主张、谁举证”的原则，应由供应商提供质疑事项的相关证据、依据和其他有关材料，未能提供的；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（2）未按照补正期限进行补正或者补正后仍不符合规定的；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（3）未在质疑有效期限内提出的；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（4）超范围提出质疑的；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（5）同一质疑供应商一次性提出质疑后又提出新质疑的。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2.7有下列情形之一的，质疑不成立：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（1）质疑事项缺乏事实依据的；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（2）供应商捏造事实或者提供虚假材料的；</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 （3）供应商以非法手段取得证明材料的。 </w:t>
      </w:r>
    </w:p>
    <w:p>
      <w:pPr>
        <w:spacing w:before="139" w:line="316" w:lineRule="auto"/>
        <w:ind w:right="48" w:firstLine="428" w:firstLineChars="200"/>
        <w:rPr>
          <w:rFonts w:ascii="仿宋" w:hAnsi="仿宋" w:eastAsia="仿宋" w:cs="仿宋"/>
          <w:spacing w:val="2"/>
        </w:rPr>
      </w:pPr>
      <w:r>
        <w:rPr>
          <w:rFonts w:hint="eastAsia" w:ascii="仿宋" w:hAnsi="仿宋" w:eastAsia="仿宋" w:cs="仿宋"/>
          <w:spacing w:val="2"/>
        </w:rPr>
        <w:t>2.8质疑的撤销：质疑正式受理后，供应商申请撤销质疑的，应当终止质疑受理程序并告知相关当事人。</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2.9对虚假和恶意质疑的处理：对虚假和恶意质疑的供应商，报财政部门依法处理，记入政府采购不良记录，推送信用平台，限制参与政府采购活动。有下列情形之一的，属于虚假和恶意质疑：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（1）主观臆造、无事实依据进行质疑的；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（2）捏造事实或提供虚假材料进行质疑的；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（3）恶意攻击、歪曲事实进行质疑的；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（4）以非法手段取得证明材料的。</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3.0接收质疑函的方式：为了使提出的质疑事项在规定时间内得到有效答复、处理，质疑采用实名制，且由法定代表人或授权代表亲自递交至采购人或采购代理机构，正式受理后方可生效。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联系部门：采购人、采购代理机构（详见第一章 ）。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联系电话：采购人、采购代理机构（详见第一章 ）。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通讯地址：采购人、采购代理机构（详见第一章 ）。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3.投诉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3.1质疑人对采购人、采购代理机构的答复不满意或者采购人、采购代理机构未在规定的时间内做出书面答复的，可以在答复期满后十五个工作日内向监督部门进行投诉。投诉程序按《政府采购法》及相关规定执行。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3.2供应商投诉的事项不得超出已质疑事项的范围。</w:t>
      </w:r>
    </w:p>
    <w:p>
      <w:pPr>
        <w:spacing w:line="360" w:lineRule="auto"/>
        <w:jc w:val="both"/>
        <w:outlineLvl w:val="0"/>
        <w:rPr>
          <w:rFonts w:ascii="仿宋" w:hAnsi="仿宋" w:eastAsia="仿宋" w:cs="仿宋"/>
          <w:sz w:val="24"/>
          <w:szCs w:val="24"/>
        </w:rPr>
      </w:pPr>
    </w:p>
    <w:p>
      <w:pPr>
        <w:rPr>
          <w:rFonts w:ascii="宋体" w:hAnsi="宋体" w:eastAsia="宋体" w:cs="宋体"/>
          <w:sz w:val="40"/>
          <w:szCs w:val="40"/>
        </w:rPr>
      </w:pPr>
      <w:bookmarkStart w:id="10" w:name="_Toc22841"/>
      <w:r>
        <w:rPr>
          <w:rFonts w:hint="eastAsia" w:ascii="宋体" w:hAnsi="宋体" w:eastAsia="宋体" w:cs="宋体"/>
          <w:sz w:val="40"/>
          <w:szCs w:val="40"/>
        </w:rPr>
        <w:br w:type="page"/>
      </w:r>
    </w:p>
    <w:p>
      <w:pPr>
        <w:pStyle w:val="3"/>
        <w:jc w:val="center"/>
        <w:rPr>
          <w:rFonts w:ascii="宋体" w:hAnsi="宋体" w:eastAsia="宋体" w:cs="宋体"/>
          <w:sz w:val="40"/>
          <w:szCs w:val="40"/>
        </w:rPr>
      </w:pPr>
      <w:r>
        <w:rPr>
          <w:rFonts w:hint="eastAsia" w:ascii="宋体" w:hAnsi="宋体" w:eastAsia="宋体" w:cs="宋体"/>
          <w:sz w:val="40"/>
          <w:szCs w:val="40"/>
        </w:rPr>
        <w:t>第三章合同与验收</w:t>
      </w:r>
      <w:bookmarkEnd w:id="10"/>
    </w:p>
    <w:p>
      <w:pPr>
        <w:tabs>
          <w:tab w:val="left" w:pos="301"/>
        </w:tabs>
        <w:spacing w:before="139" w:line="316" w:lineRule="auto"/>
        <w:ind w:right="48"/>
        <w:rPr>
          <w:rFonts w:ascii="仿宋" w:hAnsi="仿宋" w:eastAsia="仿宋" w:cs="仿宋"/>
          <w:spacing w:val="2"/>
        </w:rPr>
      </w:pPr>
      <w:r>
        <w:rPr>
          <w:rFonts w:hint="eastAsia" w:ascii="仿宋" w:hAnsi="仿宋" w:eastAsia="仿宋" w:cs="仿宋"/>
          <w:b/>
          <w:bCs/>
          <w:spacing w:val="2"/>
        </w:rPr>
        <w:t>合同要求</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1.一般要求</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1.1采购人应当自成交通知书发出之日起30日内，按照竞争性谈判文件和成交供应商响应文件的规定，与成交供应商签订书面合同。所签订的合同不得对竞争性谈判文件确定的事项和成交供应商响应文件作实质性修改。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1.2合同签订双方不得提出任何不合理的要求作为签订合同的条件。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1.3政府采购合同应当包括采购人与成交供应商的名称和住所、标的、数量、质量、价款或者报酬、履行期限及地点和方式、 验收要求、违约责任、解决争议的方法等内容。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1.4采购人与成交供应商应当根据合同的约定依法履行合同义务。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1.5政府采购合同的履行、违约责任和解决争议的方法等适用《中华人民共和国民法典》。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1.6政府采购合同的双方当事人不得擅自变更、中止或者终止合同。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1.7拒绝签订采购合同的按照相关规定处理，并承担相应法律责任。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1.8采购人应当自政府采购合同签订之日起2个工作日内，将政府采购合同在指定的媒体上公告，但政府采购合同中涉及国家秘密、商业秘密的内容除外。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1.9竞争性谈判文件、成交供应商的响应文件及评审过程中产生的有关澄清文件均应作为采购合同的附件。</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1.10授予合同通知书对采购人和成交供应商均具有法律效力。授予合同通知书发出后，采购人改变成交结果的，或者成交供应商放弃成交项目的，应当依法承担法律责任。</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1.11在满足合同约定验收条件下，采购人应在3个工作日内完成验收，在15日内将资金支付到合同约定的供应商账户。</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2.合同格式及内容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2.1具体格式见本竞争性谈判文件后附《合同文本》（部分合同条款），响应文件中可以不提供《合同文本》。 </w:t>
      </w:r>
    </w:p>
    <w:p>
      <w:pPr>
        <w:spacing w:before="139" w:line="316" w:lineRule="auto"/>
        <w:ind w:left="8" w:right="48" w:firstLine="393"/>
        <w:rPr>
          <w:rFonts w:ascii="仿宋" w:hAnsi="仿宋" w:eastAsia="仿宋" w:cs="仿宋"/>
          <w:spacing w:val="2"/>
        </w:rPr>
      </w:pPr>
      <w:r>
        <w:rPr>
          <w:rFonts w:hint="eastAsia" w:ascii="仿宋" w:hAnsi="仿宋" w:eastAsia="仿宋" w:cs="仿宋"/>
          <w:spacing w:val="2"/>
        </w:rPr>
        <w:t xml:space="preserve">2.2《合同文本》的内容可以根据《民法典》和合同签订双方的实际要求进行修改，但不得改变范本中的实质性内容。 </w:t>
      </w:r>
    </w:p>
    <w:p>
      <w:pPr>
        <w:numPr>
          <w:ilvl w:val="255"/>
          <w:numId w:val="0"/>
        </w:numPr>
        <w:spacing w:before="139" w:line="316" w:lineRule="auto"/>
        <w:ind w:left="8" w:right="48" w:firstLine="393"/>
        <w:rPr>
          <w:rFonts w:ascii="仿宋" w:hAnsi="仿宋" w:eastAsia="仿宋" w:cs="仿宋"/>
          <w:spacing w:val="2"/>
        </w:rPr>
      </w:pPr>
      <w:r>
        <w:rPr>
          <w:rFonts w:hint="eastAsia" w:ascii="仿宋" w:hAnsi="仿宋" w:eastAsia="仿宋" w:cs="仿宋"/>
          <w:spacing w:val="2"/>
        </w:rPr>
        <w:t>验收</w:t>
      </w:r>
    </w:p>
    <w:p>
      <w:pPr>
        <w:numPr>
          <w:ilvl w:val="255"/>
          <w:numId w:val="0"/>
        </w:numPr>
        <w:spacing w:before="139" w:line="316" w:lineRule="auto"/>
        <w:ind w:left="8" w:right="48" w:firstLine="393"/>
        <w:rPr>
          <w:rFonts w:ascii="仿宋" w:hAnsi="仿宋" w:eastAsia="仿宋" w:cs="仿宋"/>
          <w:spacing w:val="2"/>
        </w:rPr>
      </w:pPr>
      <w:r>
        <w:rPr>
          <w:rFonts w:hint="eastAsia" w:ascii="仿宋" w:hAnsi="仿宋" w:eastAsia="仿宋" w:cs="仿宋"/>
          <w:spacing w:val="2"/>
        </w:rPr>
        <w:t>成交供应商在服务结束后，采购人应及时组织验收，并按照竞争性谈判文件、响应文件及合同约定填写验收单。</w:t>
      </w:r>
    </w:p>
    <w:p>
      <w:r>
        <w:br w:type="page"/>
      </w:r>
    </w:p>
    <w:p/>
    <w:p>
      <w:pPr>
        <w:jc w:val="center"/>
        <w:rPr>
          <w:rFonts w:ascii="仿宋" w:hAnsi="仿宋" w:eastAsia="仿宋" w:cs="仿宋"/>
          <w:bCs/>
          <w:sz w:val="30"/>
          <w:szCs w:val="30"/>
        </w:rPr>
      </w:pPr>
    </w:p>
    <w:p>
      <w:pPr>
        <w:jc w:val="center"/>
        <w:rPr>
          <w:rFonts w:ascii="仿宋" w:hAnsi="仿宋" w:eastAsia="仿宋" w:cs="仿宋"/>
          <w:b/>
          <w:sz w:val="30"/>
          <w:szCs w:val="30"/>
        </w:rPr>
      </w:pPr>
      <w:r>
        <w:rPr>
          <w:rFonts w:hint="eastAsia" w:ascii="仿宋" w:hAnsi="仿宋" w:eastAsia="仿宋" w:cs="仿宋"/>
          <w:b/>
          <w:sz w:val="30"/>
          <w:szCs w:val="30"/>
        </w:rPr>
        <w:t>政府采购合同文本</w:t>
      </w:r>
    </w:p>
    <w:p>
      <w:pPr>
        <w:spacing w:line="600" w:lineRule="exact"/>
        <w:jc w:val="center"/>
        <w:rPr>
          <w:rFonts w:ascii="仿宋" w:hAnsi="仿宋" w:eastAsia="仿宋" w:cs="仿宋"/>
          <w:bCs/>
          <w:sz w:val="30"/>
          <w:szCs w:val="30"/>
        </w:rPr>
      </w:pPr>
      <w:r>
        <w:rPr>
          <w:rFonts w:hint="eastAsia" w:ascii="仿宋" w:hAnsi="仿宋" w:eastAsia="仿宋" w:cs="仿宋"/>
          <w:bCs/>
          <w:sz w:val="30"/>
          <w:szCs w:val="30"/>
        </w:rPr>
        <w:t>（试行）</w:t>
      </w:r>
    </w:p>
    <w:p>
      <w:pPr>
        <w:spacing w:line="360" w:lineRule="auto"/>
        <w:jc w:val="center"/>
        <w:rPr>
          <w:rFonts w:ascii="仿宋" w:hAnsi="仿宋" w:eastAsia="仿宋" w:cs="仿宋"/>
          <w:sz w:val="24"/>
          <w:szCs w:val="24"/>
        </w:rPr>
      </w:pPr>
      <w:r>
        <w:rPr>
          <w:rFonts w:hint="eastAsia" w:ascii="仿宋" w:hAnsi="仿宋" w:eastAsia="仿宋" w:cs="仿宋"/>
          <w:sz w:val="24"/>
          <w:szCs w:val="24"/>
        </w:rPr>
        <w:t>一般货物类</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采购单位（甲方） </w:t>
      </w:r>
      <w:r>
        <w:rPr>
          <w:rFonts w:hint="eastAsia" w:ascii="仿宋" w:hAnsi="仿宋" w:eastAsia="仿宋" w:cs="仿宋"/>
          <w:spacing w:val="-20"/>
          <w:sz w:val="24"/>
          <w:szCs w:val="24"/>
        </w:rPr>
        <w:t>采 购 计 划 号</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供 应 商（乙方） </w:t>
      </w:r>
      <w:r>
        <w:rPr>
          <w:rFonts w:hint="eastAsia" w:ascii="仿宋" w:hAnsi="仿宋" w:eastAsia="仿宋" w:cs="仿宋"/>
          <w:spacing w:val="-20"/>
          <w:sz w:val="24"/>
          <w:szCs w:val="24"/>
        </w:rPr>
        <w:t>项  目  编  号</w:t>
      </w:r>
    </w:p>
    <w:p>
      <w:pPr>
        <w:spacing w:line="360" w:lineRule="auto"/>
        <w:rPr>
          <w:rFonts w:ascii="仿宋" w:hAnsi="仿宋" w:eastAsia="仿宋" w:cs="仿宋"/>
          <w:sz w:val="24"/>
          <w:szCs w:val="24"/>
          <w:u w:val="single"/>
        </w:rPr>
      </w:pPr>
      <w:r>
        <w:rPr>
          <w:rFonts w:hint="eastAsia" w:ascii="仿宋" w:hAnsi="仿宋" w:eastAsia="仿宋" w:cs="仿宋"/>
          <w:sz w:val="24"/>
          <w:szCs w:val="24"/>
        </w:rPr>
        <w:t>签  订  地  点      签 订 时 间</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根据《中华人民共和国政府采购法》、《中华人民共和国合同法》等法律、法规规定，按照竞争性谈判文件规定条款和中标供应商承诺，甲乙双方签订本合同。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第一条　合同标的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1、供货一览表</w:t>
      </w:r>
    </w:p>
    <w:tbl>
      <w:tblPr>
        <w:tblStyle w:val="16"/>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215"/>
        <w:gridCol w:w="1245"/>
        <w:gridCol w:w="1230"/>
        <w:gridCol w:w="1203"/>
        <w:gridCol w:w="1140"/>
        <w:gridCol w:w="133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21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产品名称</w:t>
            </w:r>
          </w:p>
        </w:tc>
        <w:tc>
          <w:tcPr>
            <w:tcW w:w="124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商标品牌</w:t>
            </w:r>
          </w:p>
        </w:tc>
        <w:tc>
          <w:tcPr>
            <w:tcW w:w="123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规格型号</w:t>
            </w:r>
          </w:p>
        </w:tc>
        <w:tc>
          <w:tcPr>
            <w:tcW w:w="120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生产厂家</w:t>
            </w:r>
          </w:p>
        </w:tc>
        <w:tc>
          <w:tcPr>
            <w:tcW w:w="114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数  量</w:t>
            </w:r>
          </w:p>
          <w:p>
            <w:pPr>
              <w:spacing w:line="360" w:lineRule="auto"/>
              <w:jc w:val="center"/>
              <w:rPr>
                <w:rFonts w:ascii="仿宋" w:hAnsi="仿宋" w:eastAsia="仿宋" w:cs="仿宋"/>
                <w:sz w:val="24"/>
                <w:szCs w:val="24"/>
              </w:rPr>
            </w:pPr>
            <w:r>
              <w:rPr>
                <w:rFonts w:hint="eastAsia" w:ascii="仿宋" w:hAnsi="仿宋" w:eastAsia="仿宋" w:cs="仿宋"/>
                <w:sz w:val="24"/>
                <w:szCs w:val="24"/>
              </w:rPr>
              <w:t>及单位</w:t>
            </w:r>
          </w:p>
        </w:tc>
        <w:tc>
          <w:tcPr>
            <w:tcW w:w="133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单  价</w:t>
            </w:r>
          </w:p>
          <w:p>
            <w:pPr>
              <w:spacing w:line="360" w:lineRule="auto"/>
              <w:jc w:val="center"/>
              <w:rPr>
                <w:rFonts w:ascii="仿宋" w:hAnsi="仿宋" w:eastAsia="仿宋" w:cs="仿宋"/>
                <w:sz w:val="24"/>
                <w:szCs w:val="24"/>
              </w:rPr>
            </w:pPr>
            <w:r>
              <w:rPr>
                <w:rFonts w:hint="eastAsia" w:ascii="仿宋" w:hAnsi="仿宋" w:eastAsia="仿宋" w:cs="仿宋"/>
                <w:sz w:val="24"/>
                <w:szCs w:val="24"/>
              </w:rPr>
              <w:t>（元）</w:t>
            </w:r>
          </w:p>
        </w:tc>
        <w:tc>
          <w:tcPr>
            <w:tcW w:w="118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金  额</w:t>
            </w:r>
          </w:p>
          <w:p>
            <w:pPr>
              <w:spacing w:line="360" w:lineRule="auto"/>
              <w:jc w:val="center"/>
              <w:rPr>
                <w:rFonts w:ascii="仿宋" w:hAnsi="仿宋" w:eastAsia="仿宋" w:cs="仿宋"/>
                <w:sz w:val="24"/>
                <w:szCs w:val="24"/>
              </w:rPr>
            </w:pP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5" w:type="dxa"/>
            <w:vAlign w:val="center"/>
          </w:tcPr>
          <w:p>
            <w:pPr>
              <w:spacing w:line="360" w:lineRule="auto"/>
              <w:jc w:val="center"/>
              <w:rPr>
                <w:rFonts w:ascii="仿宋" w:hAnsi="仿宋" w:eastAsia="仿宋" w:cs="仿宋"/>
                <w:sz w:val="24"/>
                <w:szCs w:val="24"/>
              </w:rPr>
            </w:pPr>
          </w:p>
        </w:tc>
        <w:tc>
          <w:tcPr>
            <w:tcW w:w="1245" w:type="dxa"/>
            <w:vAlign w:val="center"/>
          </w:tcPr>
          <w:p>
            <w:pPr>
              <w:spacing w:line="360" w:lineRule="auto"/>
              <w:jc w:val="center"/>
              <w:rPr>
                <w:rFonts w:ascii="仿宋" w:hAnsi="仿宋" w:eastAsia="仿宋" w:cs="仿宋"/>
                <w:sz w:val="24"/>
                <w:szCs w:val="24"/>
              </w:rPr>
            </w:pPr>
          </w:p>
        </w:tc>
        <w:tc>
          <w:tcPr>
            <w:tcW w:w="1230" w:type="dxa"/>
            <w:vAlign w:val="center"/>
          </w:tcPr>
          <w:p>
            <w:pPr>
              <w:spacing w:line="360" w:lineRule="auto"/>
              <w:jc w:val="center"/>
              <w:rPr>
                <w:rFonts w:ascii="仿宋" w:hAnsi="仿宋" w:eastAsia="仿宋" w:cs="仿宋"/>
                <w:sz w:val="24"/>
                <w:szCs w:val="24"/>
              </w:rPr>
            </w:pPr>
          </w:p>
        </w:tc>
        <w:tc>
          <w:tcPr>
            <w:tcW w:w="1203" w:type="dxa"/>
          </w:tcPr>
          <w:p>
            <w:pPr>
              <w:spacing w:line="360" w:lineRule="auto"/>
              <w:jc w:val="center"/>
              <w:rPr>
                <w:rFonts w:ascii="仿宋" w:hAnsi="仿宋" w:eastAsia="仿宋" w:cs="仿宋"/>
                <w:sz w:val="24"/>
                <w:szCs w:val="24"/>
              </w:rPr>
            </w:pPr>
          </w:p>
        </w:tc>
        <w:tc>
          <w:tcPr>
            <w:tcW w:w="1140" w:type="dxa"/>
          </w:tcPr>
          <w:p>
            <w:pPr>
              <w:spacing w:line="360" w:lineRule="auto"/>
              <w:jc w:val="center"/>
              <w:rPr>
                <w:rFonts w:ascii="仿宋" w:hAnsi="仿宋" w:eastAsia="仿宋" w:cs="仿宋"/>
                <w:sz w:val="24"/>
                <w:szCs w:val="24"/>
              </w:rPr>
            </w:pPr>
          </w:p>
        </w:tc>
        <w:tc>
          <w:tcPr>
            <w:tcW w:w="1335" w:type="dxa"/>
            <w:vAlign w:val="center"/>
          </w:tcPr>
          <w:p>
            <w:pPr>
              <w:spacing w:line="360" w:lineRule="auto"/>
              <w:jc w:val="center"/>
              <w:rPr>
                <w:rFonts w:ascii="仿宋" w:hAnsi="仿宋" w:eastAsia="仿宋" w:cs="仿宋"/>
                <w:sz w:val="24"/>
                <w:szCs w:val="24"/>
              </w:rPr>
            </w:pPr>
          </w:p>
        </w:tc>
        <w:tc>
          <w:tcPr>
            <w:tcW w:w="1185"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215" w:type="dxa"/>
            <w:vAlign w:val="center"/>
          </w:tcPr>
          <w:p>
            <w:pPr>
              <w:spacing w:line="360" w:lineRule="auto"/>
              <w:jc w:val="center"/>
              <w:rPr>
                <w:rFonts w:ascii="仿宋" w:hAnsi="仿宋" w:eastAsia="仿宋" w:cs="仿宋"/>
                <w:sz w:val="24"/>
                <w:szCs w:val="24"/>
              </w:rPr>
            </w:pPr>
          </w:p>
        </w:tc>
        <w:tc>
          <w:tcPr>
            <w:tcW w:w="1245" w:type="dxa"/>
            <w:vAlign w:val="center"/>
          </w:tcPr>
          <w:p>
            <w:pPr>
              <w:spacing w:line="360" w:lineRule="auto"/>
              <w:jc w:val="center"/>
              <w:rPr>
                <w:rFonts w:ascii="仿宋" w:hAnsi="仿宋" w:eastAsia="仿宋" w:cs="仿宋"/>
                <w:sz w:val="24"/>
                <w:szCs w:val="24"/>
              </w:rPr>
            </w:pPr>
          </w:p>
        </w:tc>
        <w:tc>
          <w:tcPr>
            <w:tcW w:w="1230" w:type="dxa"/>
            <w:vAlign w:val="center"/>
          </w:tcPr>
          <w:p>
            <w:pPr>
              <w:spacing w:line="360" w:lineRule="auto"/>
              <w:jc w:val="center"/>
              <w:rPr>
                <w:rFonts w:ascii="仿宋" w:hAnsi="仿宋" w:eastAsia="仿宋" w:cs="仿宋"/>
                <w:sz w:val="24"/>
                <w:szCs w:val="24"/>
              </w:rPr>
            </w:pPr>
          </w:p>
        </w:tc>
        <w:tc>
          <w:tcPr>
            <w:tcW w:w="1203" w:type="dxa"/>
          </w:tcPr>
          <w:p>
            <w:pPr>
              <w:spacing w:line="360" w:lineRule="auto"/>
              <w:jc w:val="center"/>
              <w:rPr>
                <w:rFonts w:ascii="仿宋" w:hAnsi="仿宋" w:eastAsia="仿宋" w:cs="仿宋"/>
                <w:sz w:val="24"/>
                <w:szCs w:val="24"/>
              </w:rPr>
            </w:pPr>
          </w:p>
        </w:tc>
        <w:tc>
          <w:tcPr>
            <w:tcW w:w="1140" w:type="dxa"/>
          </w:tcPr>
          <w:p>
            <w:pPr>
              <w:spacing w:line="360" w:lineRule="auto"/>
              <w:jc w:val="center"/>
              <w:rPr>
                <w:rFonts w:ascii="仿宋" w:hAnsi="仿宋" w:eastAsia="仿宋" w:cs="仿宋"/>
                <w:sz w:val="24"/>
                <w:szCs w:val="24"/>
              </w:rPr>
            </w:pPr>
          </w:p>
        </w:tc>
        <w:tc>
          <w:tcPr>
            <w:tcW w:w="1335" w:type="dxa"/>
            <w:vAlign w:val="center"/>
          </w:tcPr>
          <w:p>
            <w:pPr>
              <w:spacing w:line="360" w:lineRule="auto"/>
              <w:jc w:val="center"/>
              <w:rPr>
                <w:rFonts w:ascii="仿宋" w:hAnsi="仿宋" w:eastAsia="仿宋" w:cs="仿宋"/>
                <w:sz w:val="24"/>
                <w:szCs w:val="24"/>
              </w:rPr>
            </w:pPr>
          </w:p>
        </w:tc>
        <w:tc>
          <w:tcPr>
            <w:tcW w:w="1185"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215" w:type="dxa"/>
            <w:vAlign w:val="center"/>
          </w:tcPr>
          <w:p>
            <w:pPr>
              <w:spacing w:line="360" w:lineRule="auto"/>
              <w:jc w:val="center"/>
              <w:rPr>
                <w:rFonts w:ascii="仿宋" w:hAnsi="仿宋" w:eastAsia="仿宋" w:cs="仿宋"/>
                <w:sz w:val="24"/>
                <w:szCs w:val="24"/>
              </w:rPr>
            </w:pPr>
          </w:p>
        </w:tc>
        <w:tc>
          <w:tcPr>
            <w:tcW w:w="1245" w:type="dxa"/>
            <w:vAlign w:val="center"/>
          </w:tcPr>
          <w:p>
            <w:pPr>
              <w:spacing w:line="360" w:lineRule="auto"/>
              <w:jc w:val="center"/>
              <w:rPr>
                <w:rFonts w:ascii="仿宋" w:hAnsi="仿宋" w:eastAsia="仿宋" w:cs="仿宋"/>
                <w:sz w:val="24"/>
                <w:szCs w:val="24"/>
              </w:rPr>
            </w:pPr>
          </w:p>
        </w:tc>
        <w:tc>
          <w:tcPr>
            <w:tcW w:w="1230" w:type="dxa"/>
            <w:vAlign w:val="center"/>
          </w:tcPr>
          <w:p>
            <w:pPr>
              <w:spacing w:line="360" w:lineRule="auto"/>
              <w:jc w:val="center"/>
              <w:rPr>
                <w:rFonts w:ascii="仿宋" w:hAnsi="仿宋" w:eastAsia="仿宋" w:cs="仿宋"/>
                <w:sz w:val="24"/>
                <w:szCs w:val="24"/>
              </w:rPr>
            </w:pPr>
          </w:p>
        </w:tc>
        <w:tc>
          <w:tcPr>
            <w:tcW w:w="1203" w:type="dxa"/>
          </w:tcPr>
          <w:p>
            <w:pPr>
              <w:spacing w:line="360" w:lineRule="auto"/>
              <w:jc w:val="center"/>
              <w:rPr>
                <w:rFonts w:ascii="仿宋" w:hAnsi="仿宋" w:eastAsia="仿宋" w:cs="仿宋"/>
                <w:sz w:val="24"/>
                <w:szCs w:val="24"/>
              </w:rPr>
            </w:pPr>
          </w:p>
        </w:tc>
        <w:tc>
          <w:tcPr>
            <w:tcW w:w="1140" w:type="dxa"/>
          </w:tcPr>
          <w:p>
            <w:pPr>
              <w:spacing w:line="360" w:lineRule="auto"/>
              <w:jc w:val="center"/>
              <w:rPr>
                <w:rFonts w:ascii="仿宋" w:hAnsi="仿宋" w:eastAsia="仿宋" w:cs="仿宋"/>
                <w:sz w:val="24"/>
                <w:szCs w:val="24"/>
              </w:rPr>
            </w:pPr>
          </w:p>
        </w:tc>
        <w:tc>
          <w:tcPr>
            <w:tcW w:w="1335" w:type="dxa"/>
            <w:vAlign w:val="center"/>
          </w:tcPr>
          <w:p>
            <w:pPr>
              <w:spacing w:line="360" w:lineRule="auto"/>
              <w:jc w:val="center"/>
              <w:rPr>
                <w:rFonts w:ascii="仿宋" w:hAnsi="仿宋" w:eastAsia="仿宋" w:cs="仿宋"/>
                <w:sz w:val="24"/>
                <w:szCs w:val="24"/>
              </w:rPr>
            </w:pPr>
          </w:p>
        </w:tc>
        <w:tc>
          <w:tcPr>
            <w:tcW w:w="1185"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1215" w:type="dxa"/>
            <w:vAlign w:val="center"/>
          </w:tcPr>
          <w:p>
            <w:pPr>
              <w:spacing w:line="360" w:lineRule="auto"/>
              <w:jc w:val="center"/>
              <w:rPr>
                <w:rFonts w:ascii="仿宋" w:hAnsi="仿宋" w:eastAsia="仿宋" w:cs="仿宋"/>
                <w:sz w:val="24"/>
                <w:szCs w:val="24"/>
              </w:rPr>
            </w:pPr>
          </w:p>
        </w:tc>
        <w:tc>
          <w:tcPr>
            <w:tcW w:w="1245" w:type="dxa"/>
            <w:vAlign w:val="center"/>
          </w:tcPr>
          <w:p>
            <w:pPr>
              <w:spacing w:line="360" w:lineRule="auto"/>
              <w:jc w:val="center"/>
              <w:rPr>
                <w:rFonts w:ascii="仿宋" w:hAnsi="仿宋" w:eastAsia="仿宋" w:cs="仿宋"/>
                <w:sz w:val="24"/>
                <w:szCs w:val="24"/>
              </w:rPr>
            </w:pPr>
          </w:p>
        </w:tc>
        <w:tc>
          <w:tcPr>
            <w:tcW w:w="1230" w:type="dxa"/>
            <w:vAlign w:val="center"/>
          </w:tcPr>
          <w:p>
            <w:pPr>
              <w:spacing w:line="360" w:lineRule="auto"/>
              <w:jc w:val="center"/>
              <w:rPr>
                <w:rFonts w:ascii="仿宋" w:hAnsi="仿宋" w:eastAsia="仿宋" w:cs="仿宋"/>
                <w:sz w:val="24"/>
                <w:szCs w:val="24"/>
              </w:rPr>
            </w:pPr>
          </w:p>
        </w:tc>
        <w:tc>
          <w:tcPr>
            <w:tcW w:w="1203" w:type="dxa"/>
          </w:tcPr>
          <w:p>
            <w:pPr>
              <w:spacing w:line="360" w:lineRule="auto"/>
              <w:jc w:val="center"/>
              <w:rPr>
                <w:rFonts w:ascii="仿宋" w:hAnsi="仿宋" w:eastAsia="仿宋" w:cs="仿宋"/>
                <w:sz w:val="24"/>
                <w:szCs w:val="24"/>
              </w:rPr>
            </w:pPr>
          </w:p>
        </w:tc>
        <w:tc>
          <w:tcPr>
            <w:tcW w:w="1140" w:type="dxa"/>
          </w:tcPr>
          <w:p>
            <w:pPr>
              <w:spacing w:line="360" w:lineRule="auto"/>
              <w:jc w:val="center"/>
              <w:rPr>
                <w:rFonts w:ascii="仿宋" w:hAnsi="仿宋" w:eastAsia="仿宋" w:cs="仿宋"/>
                <w:sz w:val="24"/>
                <w:szCs w:val="24"/>
              </w:rPr>
            </w:pPr>
          </w:p>
        </w:tc>
        <w:tc>
          <w:tcPr>
            <w:tcW w:w="1335" w:type="dxa"/>
            <w:vAlign w:val="center"/>
          </w:tcPr>
          <w:p>
            <w:pPr>
              <w:spacing w:line="360" w:lineRule="auto"/>
              <w:jc w:val="center"/>
              <w:rPr>
                <w:rFonts w:ascii="仿宋" w:hAnsi="仿宋" w:eastAsia="仿宋" w:cs="仿宋"/>
                <w:sz w:val="24"/>
                <w:szCs w:val="24"/>
              </w:rPr>
            </w:pPr>
          </w:p>
        </w:tc>
        <w:tc>
          <w:tcPr>
            <w:tcW w:w="1185"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1215" w:type="dxa"/>
            <w:vAlign w:val="center"/>
          </w:tcPr>
          <w:p>
            <w:pPr>
              <w:spacing w:line="360" w:lineRule="auto"/>
              <w:jc w:val="center"/>
              <w:rPr>
                <w:rFonts w:ascii="仿宋" w:hAnsi="仿宋" w:eastAsia="仿宋" w:cs="仿宋"/>
                <w:sz w:val="24"/>
                <w:szCs w:val="24"/>
              </w:rPr>
            </w:pPr>
          </w:p>
        </w:tc>
        <w:tc>
          <w:tcPr>
            <w:tcW w:w="1245" w:type="dxa"/>
            <w:vAlign w:val="center"/>
          </w:tcPr>
          <w:p>
            <w:pPr>
              <w:spacing w:line="360" w:lineRule="auto"/>
              <w:jc w:val="center"/>
              <w:rPr>
                <w:rFonts w:ascii="仿宋" w:hAnsi="仿宋" w:eastAsia="仿宋" w:cs="仿宋"/>
                <w:sz w:val="24"/>
                <w:szCs w:val="24"/>
              </w:rPr>
            </w:pPr>
          </w:p>
        </w:tc>
        <w:tc>
          <w:tcPr>
            <w:tcW w:w="1230" w:type="dxa"/>
            <w:vAlign w:val="center"/>
          </w:tcPr>
          <w:p>
            <w:pPr>
              <w:spacing w:line="360" w:lineRule="auto"/>
              <w:jc w:val="center"/>
              <w:rPr>
                <w:rFonts w:ascii="仿宋" w:hAnsi="仿宋" w:eastAsia="仿宋" w:cs="仿宋"/>
                <w:sz w:val="24"/>
                <w:szCs w:val="24"/>
              </w:rPr>
            </w:pPr>
          </w:p>
        </w:tc>
        <w:tc>
          <w:tcPr>
            <w:tcW w:w="1203" w:type="dxa"/>
          </w:tcPr>
          <w:p>
            <w:pPr>
              <w:spacing w:line="360" w:lineRule="auto"/>
              <w:jc w:val="center"/>
              <w:rPr>
                <w:rFonts w:ascii="仿宋" w:hAnsi="仿宋" w:eastAsia="仿宋" w:cs="仿宋"/>
                <w:sz w:val="24"/>
                <w:szCs w:val="24"/>
              </w:rPr>
            </w:pPr>
          </w:p>
        </w:tc>
        <w:tc>
          <w:tcPr>
            <w:tcW w:w="1140" w:type="dxa"/>
          </w:tcPr>
          <w:p>
            <w:pPr>
              <w:spacing w:line="360" w:lineRule="auto"/>
              <w:jc w:val="center"/>
              <w:rPr>
                <w:rFonts w:ascii="仿宋" w:hAnsi="仿宋" w:eastAsia="仿宋" w:cs="仿宋"/>
                <w:sz w:val="24"/>
                <w:szCs w:val="24"/>
              </w:rPr>
            </w:pPr>
          </w:p>
        </w:tc>
        <w:tc>
          <w:tcPr>
            <w:tcW w:w="1335" w:type="dxa"/>
            <w:vAlign w:val="center"/>
          </w:tcPr>
          <w:p>
            <w:pPr>
              <w:spacing w:line="360" w:lineRule="auto"/>
              <w:jc w:val="center"/>
              <w:rPr>
                <w:rFonts w:ascii="仿宋" w:hAnsi="仿宋" w:eastAsia="仿宋" w:cs="仿宋"/>
                <w:sz w:val="24"/>
                <w:szCs w:val="24"/>
              </w:rPr>
            </w:pPr>
          </w:p>
        </w:tc>
        <w:tc>
          <w:tcPr>
            <w:tcW w:w="1185"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1215" w:type="dxa"/>
            <w:vAlign w:val="center"/>
          </w:tcPr>
          <w:p>
            <w:pPr>
              <w:spacing w:line="360" w:lineRule="auto"/>
              <w:jc w:val="center"/>
              <w:rPr>
                <w:rFonts w:ascii="仿宋" w:hAnsi="仿宋" w:eastAsia="仿宋" w:cs="仿宋"/>
                <w:sz w:val="24"/>
                <w:szCs w:val="24"/>
              </w:rPr>
            </w:pPr>
          </w:p>
        </w:tc>
        <w:tc>
          <w:tcPr>
            <w:tcW w:w="1245" w:type="dxa"/>
            <w:vAlign w:val="center"/>
          </w:tcPr>
          <w:p>
            <w:pPr>
              <w:spacing w:line="360" w:lineRule="auto"/>
              <w:jc w:val="center"/>
              <w:rPr>
                <w:rFonts w:ascii="仿宋" w:hAnsi="仿宋" w:eastAsia="仿宋" w:cs="仿宋"/>
                <w:sz w:val="24"/>
                <w:szCs w:val="24"/>
              </w:rPr>
            </w:pPr>
          </w:p>
        </w:tc>
        <w:tc>
          <w:tcPr>
            <w:tcW w:w="1230" w:type="dxa"/>
            <w:vAlign w:val="center"/>
          </w:tcPr>
          <w:p>
            <w:pPr>
              <w:spacing w:line="360" w:lineRule="auto"/>
              <w:jc w:val="center"/>
              <w:rPr>
                <w:rFonts w:ascii="仿宋" w:hAnsi="仿宋" w:eastAsia="仿宋" w:cs="仿宋"/>
                <w:sz w:val="24"/>
                <w:szCs w:val="24"/>
              </w:rPr>
            </w:pPr>
          </w:p>
        </w:tc>
        <w:tc>
          <w:tcPr>
            <w:tcW w:w="1203" w:type="dxa"/>
          </w:tcPr>
          <w:p>
            <w:pPr>
              <w:spacing w:line="360" w:lineRule="auto"/>
              <w:jc w:val="center"/>
              <w:rPr>
                <w:rFonts w:ascii="仿宋" w:hAnsi="仿宋" w:eastAsia="仿宋" w:cs="仿宋"/>
                <w:sz w:val="24"/>
                <w:szCs w:val="24"/>
              </w:rPr>
            </w:pPr>
          </w:p>
        </w:tc>
        <w:tc>
          <w:tcPr>
            <w:tcW w:w="1140" w:type="dxa"/>
          </w:tcPr>
          <w:p>
            <w:pPr>
              <w:spacing w:line="360" w:lineRule="auto"/>
              <w:jc w:val="center"/>
              <w:rPr>
                <w:rFonts w:ascii="仿宋" w:hAnsi="仿宋" w:eastAsia="仿宋" w:cs="仿宋"/>
                <w:sz w:val="24"/>
                <w:szCs w:val="24"/>
              </w:rPr>
            </w:pPr>
          </w:p>
        </w:tc>
        <w:tc>
          <w:tcPr>
            <w:tcW w:w="1335" w:type="dxa"/>
            <w:vAlign w:val="center"/>
          </w:tcPr>
          <w:p>
            <w:pPr>
              <w:spacing w:line="360" w:lineRule="auto"/>
              <w:jc w:val="center"/>
              <w:rPr>
                <w:rFonts w:ascii="仿宋" w:hAnsi="仿宋" w:eastAsia="仿宋" w:cs="仿宋"/>
                <w:sz w:val="24"/>
                <w:szCs w:val="24"/>
              </w:rPr>
            </w:pPr>
          </w:p>
        </w:tc>
        <w:tc>
          <w:tcPr>
            <w:tcW w:w="1185"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65" w:type="dxa"/>
            <w:gridSpan w:val="8"/>
            <w:vAlign w:val="center"/>
          </w:tcPr>
          <w:p>
            <w:pPr>
              <w:spacing w:line="360" w:lineRule="auto"/>
              <w:rPr>
                <w:rFonts w:ascii="仿宋" w:hAnsi="仿宋" w:eastAsia="仿宋" w:cs="仿宋"/>
                <w:sz w:val="24"/>
                <w:szCs w:val="24"/>
              </w:rPr>
            </w:pPr>
            <w:r>
              <w:rPr>
                <w:rFonts w:hint="eastAsia" w:ascii="仿宋" w:hAnsi="仿宋" w:eastAsia="仿宋" w:cs="仿宋"/>
                <w:sz w:val="24"/>
                <w:szCs w:val="24"/>
              </w:rPr>
              <w:t xml:space="preserve">人民币合计金额（大写）                          （小写）                 </w:t>
            </w:r>
          </w:p>
        </w:tc>
      </w:tr>
    </w:tbl>
    <w:p>
      <w:pPr>
        <w:spacing w:line="360" w:lineRule="auto"/>
        <w:ind w:right="420" w:firstLine="480" w:firstLineChars="200"/>
        <w:rPr>
          <w:rFonts w:ascii="仿宋" w:hAnsi="仿宋" w:eastAsia="仿宋" w:cs="仿宋"/>
          <w:sz w:val="24"/>
          <w:szCs w:val="24"/>
        </w:rPr>
      </w:pPr>
      <w:r>
        <w:rPr>
          <w:rFonts w:hint="eastAsia" w:ascii="仿宋" w:hAnsi="仿宋" w:eastAsia="仿宋" w:cs="仿宋"/>
          <w:sz w:val="24"/>
          <w:szCs w:val="24"/>
        </w:rPr>
        <w:t>2、合同合计金额包括货物价款，备件、专用工具、安装、调试、检验、技术培训及技术资料和包装、运输等全部费用。如竞争性谈判文件对其另有规定的，从其规定。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第二条　质量保证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1、乙方所提供的货物型号、技术规格、技术参数等质量必须与竞争性谈判文件和承诺相一致。乙方提供的自主创新产品、节能和环保产品必须是列入政府采购清单的产品。</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2、乙方所提供的货物必须是全新、未使用的原装产品，且在正常安装、使用和保养条件下，其使用寿命期内各项指标均达到质量要求。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第三条　权力保证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乙方应保证所提供货物在使用时不会侵犯任何第三方的专利权、商标权、工业设计权或其他权利。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第四条　包装和运输</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1、乙方提供的货物均应按竞争性谈判文件要求的包装材料、包装标准、包装方式进行包装，每一包装单元内应附详细的装箱单和质量合格证。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2、货物的运输方式：</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3、乙方负责货物运输，货物运输合理损耗及计算方法：</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第五条　交付和验收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1、交货时间、地点：</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2、乙方提供不符合竞争性谈判文件和本合同规定的货物，甲方有权拒绝接受。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3、乙方应将所提供货物的装箱清单、用户手册、原厂保修卡、随机资料、工具和备品、备件等交付给甲方，如有缺失应及时补齐，否则视为逾期交货。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4、甲方应当在到货（安装、调试完）后7个工作日内进行验收，逾期不验收的，乙方可视同验收合格。验收合格后由甲乙双方签署货物验收单并加盖采购单位公章，甲乙双方各执一份。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政府采购中心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6、甲方对验收有异议的，在验收后5个工作日内以书面形式向乙方提出，乙方应自收到甲方书面异议后日内及时予以解决。</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第六条　安装和培训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1、甲方应提供必要安装条件（如场地、电源、水源等）。</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2、乙方负责甲方有关人员的培训。培训时间、地点：</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第七条  售后服务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1、乙方应按照国家有关法律法规和“三包”规定以及招竞争性谈判响应文件和本合同所附的《服务承诺》，为甲方提供售后服务。</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 xml:space="preserve">2、货物保修起止时间：  </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3、乙方提供的服务承诺和售后服务及保修期责任等其它具体约定事项。（见合同附件）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第八条　付款方式和期限</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1、资金性质：</w:t>
      </w:r>
      <w:r>
        <w:rPr>
          <w:rFonts w:hint="eastAsia" w:ascii="仿宋" w:hAnsi="仿宋" w:eastAsia="仿宋" w:cs="仿宋"/>
          <w:sz w:val="24"/>
          <w:szCs w:val="24"/>
          <w:u w:val="single"/>
        </w:rPr>
        <w:t xml:space="preserve">                     。</w:t>
      </w:r>
    </w:p>
    <w:p>
      <w:pPr>
        <w:spacing w:line="360" w:lineRule="auto"/>
        <w:ind w:right="33" w:firstLine="480" w:firstLineChars="200"/>
        <w:rPr>
          <w:rFonts w:ascii="仿宋" w:hAnsi="仿宋" w:eastAsia="仿宋" w:cs="仿宋"/>
          <w:sz w:val="24"/>
          <w:szCs w:val="24"/>
        </w:rPr>
      </w:pPr>
      <w:r>
        <w:rPr>
          <w:rFonts w:hint="eastAsia" w:ascii="仿宋" w:hAnsi="仿宋" w:eastAsia="仿宋" w:cs="仿宋"/>
          <w:sz w:val="24"/>
          <w:szCs w:val="24"/>
        </w:rPr>
        <w:t>2、付款方式：</w:t>
      </w:r>
      <w:r>
        <w:rPr>
          <w:rFonts w:hint="eastAsia" w:ascii="仿宋" w:hAnsi="仿宋" w:eastAsia="仿宋" w:cs="仿宋"/>
          <w:sz w:val="24"/>
          <w:szCs w:val="24"/>
          <w:u w:val="single"/>
        </w:rPr>
        <w:t xml:space="preserve">                     。</w:t>
      </w:r>
    </w:p>
    <w:p>
      <w:pPr>
        <w:spacing w:line="360" w:lineRule="auto"/>
        <w:ind w:left="-61" w:leftChars="-29" w:firstLine="588" w:firstLineChars="245"/>
        <w:rPr>
          <w:rFonts w:ascii="仿宋" w:hAnsi="仿宋" w:eastAsia="仿宋" w:cs="仿宋"/>
          <w:sz w:val="24"/>
          <w:szCs w:val="24"/>
        </w:rPr>
      </w:pPr>
      <w:r>
        <w:rPr>
          <w:rFonts w:hint="eastAsia" w:ascii="仿宋" w:hAnsi="仿宋" w:eastAsia="仿宋" w:cs="仿宋"/>
          <w:sz w:val="24"/>
          <w:szCs w:val="24"/>
        </w:rPr>
        <w:t>第九条　履约、质量保证金</w:t>
      </w:r>
    </w:p>
    <w:p>
      <w:pPr>
        <w:spacing w:line="360" w:lineRule="auto"/>
        <w:ind w:left="-61" w:leftChars="-29" w:firstLine="588" w:firstLineChars="245"/>
        <w:rPr>
          <w:rFonts w:ascii="仿宋" w:hAnsi="仿宋" w:eastAsia="仿宋" w:cs="仿宋"/>
          <w:sz w:val="24"/>
          <w:szCs w:val="24"/>
        </w:rPr>
      </w:pPr>
      <w:r>
        <w:rPr>
          <w:rFonts w:hint="eastAsia" w:ascii="仿宋" w:hAnsi="仿宋" w:eastAsia="仿宋" w:cs="仿宋"/>
          <w:sz w:val="24"/>
          <w:szCs w:val="24"/>
        </w:rPr>
        <w:t>1、乙方在签订本合同之日，按本合同合计金额%比例向采购人提交履约保证金。自主创新产品和节能、环保产品提交履约保证金按本合同合计金额 %比例提交，待货物验收合格无异议后5个工作日内无息返还。</w:t>
      </w:r>
    </w:p>
    <w:p>
      <w:pPr>
        <w:spacing w:line="360" w:lineRule="auto"/>
        <w:ind w:left="-61" w:leftChars="-29" w:firstLine="588" w:firstLineChars="245"/>
        <w:rPr>
          <w:rFonts w:ascii="仿宋" w:hAnsi="仿宋" w:eastAsia="仿宋" w:cs="仿宋"/>
          <w:sz w:val="24"/>
          <w:szCs w:val="24"/>
        </w:rPr>
      </w:pPr>
      <w:r>
        <w:rPr>
          <w:rFonts w:hint="eastAsia" w:ascii="仿宋" w:hAnsi="仿宋" w:eastAsia="仿宋" w:cs="仿宋"/>
          <w:sz w:val="24"/>
          <w:szCs w:val="24"/>
        </w:rPr>
        <w:t>2、乙方应在货物验收合格无异议后5个工作日内按本合同合计金额比例向甲方提交质量保障金，质量保证期过后5个工作日内无息返还。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第十条　合同的变更、终止与转让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1、除《中华人民共和国政府采购法》第50条规定的情形外，本合同一经签订，甲乙双方不得擅自变更、中止或终止。</w:t>
      </w:r>
    </w:p>
    <w:p>
      <w:pPr>
        <w:spacing w:line="360" w:lineRule="auto"/>
        <w:ind w:left="560"/>
        <w:rPr>
          <w:rFonts w:ascii="仿宋" w:hAnsi="仿宋" w:eastAsia="仿宋" w:cs="仿宋"/>
          <w:sz w:val="24"/>
          <w:szCs w:val="24"/>
        </w:rPr>
      </w:pPr>
      <w:r>
        <w:rPr>
          <w:rFonts w:hint="eastAsia" w:ascii="仿宋" w:hAnsi="仿宋" w:eastAsia="仿宋" w:cs="仿宋"/>
          <w:sz w:val="24"/>
          <w:szCs w:val="24"/>
        </w:rPr>
        <w:t>2、乙方不得擅自转让（无进口资格的供应商委托进口货物除外）其应履行的合同义务。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第十一条　违约责任</w:t>
      </w:r>
    </w:p>
    <w:p>
      <w:pPr>
        <w:spacing w:line="360" w:lineRule="auto"/>
        <w:ind w:firstLine="540" w:firstLineChars="225"/>
        <w:rPr>
          <w:rFonts w:ascii="仿宋" w:hAnsi="仿宋" w:eastAsia="仿宋" w:cs="仿宋"/>
          <w:sz w:val="24"/>
          <w:szCs w:val="24"/>
        </w:rPr>
      </w:pPr>
      <w:r>
        <w:rPr>
          <w:rFonts w:hint="eastAsia" w:ascii="仿宋" w:hAnsi="仿宋" w:eastAsia="仿宋" w:cs="仿宋"/>
          <w:sz w:val="24"/>
          <w:szCs w:val="24"/>
        </w:rPr>
        <w:t xml:space="preserve">1、乙方所提供的货物规格、技术标准、材料等质量不合格的，应及时更换，更换不及时的按逾期交货处罚；因质量问题甲方不同意接收的或特殊情况甲方同意接收的，乙方应向甲方支付违约货款额5%违约金并赔偿甲方经济损失。 </w:t>
      </w:r>
    </w:p>
    <w:p>
      <w:pPr>
        <w:spacing w:line="360" w:lineRule="auto"/>
        <w:ind w:firstLine="540" w:firstLineChars="225"/>
        <w:rPr>
          <w:rFonts w:ascii="仿宋" w:hAnsi="仿宋" w:eastAsia="仿宋" w:cs="仿宋"/>
          <w:sz w:val="24"/>
          <w:szCs w:val="24"/>
        </w:rPr>
      </w:pPr>
      <w:r>
        <w:rPr>
          <w:rFonts w:hint="eastAsia" w:ascii="仿宋" w:hAnsi="仿宋" w:eastAsia="仿宋" w:cs="仿宋"/>
          <w:sz w:val="24"/>
          <w:szCs w:val="24"/>
        </w:rPr>
        <w:t>2、乙方提供的货物如侵犯了第三方合法权益而引发的任何纠纷或诉讼，均由乙方负责交涉并承担全部责任。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3、因包装、运输引起的货物损坏，按质量不合格处罚。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甲方无故延期接收货物、乙方逾期交货的，每天向对方偿付违约货款额3‰违约金，但违约金累计不得超过违约货款额%，超过天对方有权解除合同，违约方承担因此给对方造成经济损失；甲方延期付货款的，每天向乙方偿付延期货款额3‰滞纳金，但滞纳金累计不得超过延期货款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5、乙方未按本合同和竞争性谈判文件中规定的服务承诺提供售后服务的，乙方应按本合同合计金额 5%向甲方支付违约金。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6、乙方提供的货物在质量保证期内，因设计、工艺或材料的缺陷和其它质量原因造成的问题，由乙方负责，费用从质量保证金中扣除，不足另补。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7、其它违约行为按违约货款额%收取违约金并赔偿经济损失。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第十二条  合同争议解决</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1、因货物质量问题发生争议的，应邀请国家认可的质量检测机构对货物质量进行鉴定。货物符合标准的，鉴定费由甲方承担；货物不符合标准的，鉴定费由乙方承担。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2、因履行本合同引起的或与本合同有关的争议，甲乙双方应首先通过友好协商解决，如果协商不能解决，可向仲裁委员会申请仲裁或向人民法院提起诉讼。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3、诉讼期间，本合同继续履行。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第十三条　签订本合同依据</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1、政府采购竞争性谈判文件；2、乙方提供的谈判响应文件；3、中标或成交通知书。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第十四条　本合同一式三份，政府采购办、甲乙双方各一份（可根据需要另增加）。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本合同甲乙双方签字盖公章后生效。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br w:type="page"/>
      </w:r>
    </w:p>
    <w:p>
      <w:pPr>
        <w:pStyle w:val="2"/>
        <w:rPr>
          <w:rFonts w:ascii="仿宋" w:hAnsi="仿宋" w:eastAsia="仿宋" w:cs="仿宋"/>
        </w:rPr>
      </w:pPr>
    </w:p>
    <w:tbl>
      <w:tblPr>
        <w:tblStyle w:val="16"/>
        <w:tblpPr w:leftFromText="180" w:rightFromText="180" w:vertAnchor="text" w:horzAnchor="page" w:tblpXSpec="center" w:tblpY="675"/>
        <w:tblOverlap w:val="never"/>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5"/>
        <w:gridCol w:w="4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8"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甲方（章）</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right"/>
              <w:rPr>
                <w:rFonts w:ascii="仿宋" w:hAnsi="仿宋" w:eastAsia="仿宋" w:cs="仿宋"/>
                <w:sz w:val="24"/>
                <w:szCs w:val="24"/>
              </w:rPr>
            </w:pPr>
            <w:r>
              <w:rPr>
                <w:rFonts w:hint="eastAsia" w:ascii="仿宋" w:hAnsi="仿宋" w:eastAsia="仿宋" w:cs="仿宋"/>
                <w:sz w:val="24"/>
                <w:szCs w:val="24"/>
              </w:rPr>
              <w:t>年   月   日</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乙方（章）</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jc w:val="right"/>
              <w:rPr>
                <w:rFonts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单位地址：</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法定代表人：</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委托代理人：</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电话：</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电子邮箱：</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开户银行：</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账号：</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68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邮政编码：</w:t>
            </w:r>
          </w:p>
        </w:tc>
        <w:tc>
          <w:tcPr>
            <w:tcW w:w="440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邮政编码：</w:t>
            </w:r>
          </w:p>
        </w:tc>
      </w:tr>
    </w:tbl>
    <w:p>
      <w:pPr>
        <w:spacing w:line="360" w:lineRule="auto"/>
        <w:ind w:firstLine="420" w:firstLineChars="200"/>
        <w:rPr>
          <w:rFonts w:ascii="仿宋" w:hAnsi="仿宋" w:eastAsia="仿宋" w:cs="仿宋"/>
        </w:rPr>
      </w:pPr>
    </w:p>
    <w:p>
      <w:pPr>
        <w:spacing w:line="500" w:lineRule="exact"/>
        <w:ind w:left="1400" w:hanging="1400" w:hangingChars="500"/>
        <w:rPr>
          <w:rFonts w:ascii="仿宋" w:hAnsi="仿宋" w:eastAsia="仿宋" w:cs="仿宋"/>
        </w:rPr>
      </w:pPr>
      <w:r>
        <w:rPr>
          <w:rFonts w:hint="eastAsia" w:ascii="仿宋" w:hAnsi="仿宋" w:eastAsia="仿宋" w:cs="仿宋"/>
          <w:sz w:val="28"/>
          <w:szCs w:val="28"/>
        </w:rPr>
        <w:br w:type="page"/>
      </w:r>
    </w:p>
    <w:p>
      <w:pPr>
        <w:spacing w:line="224" w:lineRule="auto"/>
        <w:jc w:val="center"/>
        <w:outlineLvl w:val="0"/>
        <w:rPr>
          <w:rFonts w:ascii="宋体" w:hAnsi="宋体" w:eastAsia="宋体" w:cs="宋体"/>
          <w:b/>
          <w:bCs/>
          <w:spacing w:val="15"/>
          <w:sz w:val="40"/>
          <w:szCs w:val="40"/>
        </w:rPr>
      </w:pPr>
      <w:bookmarkStart w:id="11" w:name="_Toc7816"/>
      <w:r>
        <w:rPr>
          <w:rFonts w:ascii="宋体" w:hAnsi="宋体" w:eastAsia="宋体" w:cs="宋体"/>
          <w:b/>
          <w:bCs/>
          <w:spacing w:val="15"/>
          <w:sz w:val="40"/>
          <w:szCs w:val="40"/>
        </w:rPr>
        <w:t xml:space="preserve">第四章 </w:t>
      </w:r>
      <w:r>
        <w:rPr>
          <w:rFonts w:ascii="宋体" w:hAnsi="宋体" w:eastAsia="宋体" w:cs="宋体"/>
          <w:b/>
          <w:bCs/>
          <w:spacing w:val="12"/>
          <w:sz w:val="40"/>
          <w:szCs w:val="40"/>
        </w:rPr>
        <w:t>谈判内容与技术要求</w:t>
      </w:r>
      <w:bookmarkEnd w:id="11"/>
    </w:p>
    <w:p>
      <w:pPr>
        <w:jc w:val="both"/>
        <w:rPr>
          <w:rFonts w:ascii="仿宋_GB2312" w:hAnsi="仿宋_GB2312" w:eastAsia="仿宋_GB2312" w:cs="仿宋_GB2312"/>
          <w:sz w:val="44"/>
          <w:szCs w:val="44"/>
        </w:rPr>
      </w:pPr>
      <w:bookmarkStart w:id="12" w:name="_Toc15926"/>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一、标的名称：2022年松滨监狱后勤猪舍玉米采购项目</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二、预算金额：500000元</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拟参与本项目的供应商，需对玉米价格进行折扣率报价，最低折扣率即为成交供应商。</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玉米的定价依据：玉米以“中国养猪网”--当日哈尔滨玉米（饲料原料）报价为准，以当日报价乘以成交供应商成交折扣率即为玉米定价。</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玉米报价需在“中国养猪网”--当日哈尔滨玉米（饲料原料）报价上浮10%以内，即最高限价为110%。</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四、采购人联系人：王女士</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三、采购人联系方式：13684635203</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四、供货地点：黑龙江省哈尔滨市道外区巨源镇新丰村省松滨监狱 </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五、供货期限：</w:t>
      </w:r>
      <w:r>
        <w:rPr>
          <w:rFonts w:hint="eastAsia" w:ascii="仿宋_GB2312" w:hAnsi="仿宋_GB2312" w:eastAsia="仿宋_GB2312" w:cs="仿宋_GB2312"/>
          <w:sz w:val="24"/>
          <w:szCs w:val="24"/>
          <w:lang w:val="en-GB"/>
        </w:rPr>
        <w:t>一年</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六、技术参数要求：详见玉米年计划需求及质量指标要求表。</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七、履约保证金：本项目成交供应商须在成交后，合同签订前上交合同金额的10%，作为履约保证金，在合同到期后无息退还。</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八、服务质量及其他要求：</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1、人员要求：</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（1）供应商提供的服务人员均应为身体健康，取得健康证明后方可投入项。按照目前阶段要求，需注射3针新冠疫苗，并按照要求时限做核酸检测。</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（2）供应商的服务人员需配备统一的工作服装（包括：衣、帽、鞋、口罩等），并穿着上岗，工作服装应有清洗保洁制度，工作期间应保持良好的形象，做到衣着整洁、仪容端正、礼仪规范；</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（3）供应商人员需无条件接受并配合采购人对服务工作的监督和检查。</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2、商品配送要求：</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（1）供应商应根据采购人的要求把商品运送至采购人指定地点进行分发，并确保商品质量、数量，采购人提出采购需求后7日内供应商需按时提供货品。</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（2）商品配送需采用符合卫生标准的包装，并由供应商统一送到指定供应点。</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（3）收到商品后，如发现商品外包装出现破损、发错或者出现质量、数量不符等问题，供应商应及时更换或者补充。</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（3）供应商必须遵守国家规定的卫生管理条例，必须保证供应保质期在三个月以内的产品。并按下列质量标准提供商品产品：</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1）有供应商的购买日期记录；</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2）有生产厂家、生产日期、成分说明、逾期指示及完整包装，符合国家有关药品质量安全追溯要求;</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3)必须提供当批次质量检验合格等证明。</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3、服务质量要求</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要求供应商提供产品都是经过国家有关质检部门检验合格的并且要有检验证，产品要保证保质期在三个月以内，严禁供应过期或即将过期的产品。如出现产品质量问题，供应商应无条件退货或者换货，因退货或者换货产生的运输费、人工费由供应商负责。</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（2）、供应商提供的货物应为原厂包装，能够防止货物在运输中损坏或变质。供应商所售商品是正规渠道进货，能够提供证明进货渠道、确保商品质量的凭证。</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（3）、供应商提供的商品应符合国家产品安全规定其他商品要符合国家产品质量标准。供应商不得销售假冒伪劣商品，“三无”商品，过期商品、顶期商品。</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（4）、供应商所需人员由供应商自行配备。管理人员、配送人员的工资、福利待遇及其它一切费用（如工伤产生的费用）与采购人无关。</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（5）、供应商运输车辆必须经采购人备案并审查合格，办理相关手续后方可进入黑龙江省松滨监狱开展配送活动，并遵守采购人的相关规章制度。 </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（6）、供应商所售商品的种类、品牌与社会市场相似程度保持在90%以上，且高、中、低档均有。供应商必须保证商品的供应，不得断供。</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（7）、供应商所售商品的品种及价格应得到采购人的审批方可销售。</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供应商所有商品明码标价，价格不得高于大型社会超市或大型市场同期同类商品的平均价格。如有价格虚高的商品，采购人有权要求供应商调整售价，并按超出正常售价部分与当月已售同类商品数量乘积的十倍加收罚金。</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（9）、供应商不得经营未经采购人允许经营的商品。一旦发生上述类似情况，立即终止《合同》。</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（10）、所供商品存在安全质量和卫生问题，供应商应无条件退换货。因此给采购人造成的一切损失全部由供应商承担。 </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（11）、供应商按照采购人制定的销售商品目录，出资采购所需商品。</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（12）、供应商应向采购人提供所需要的有关商品的资料，并且经采购人审查合格后方可进行销售。审查不合格的商品禁止销售。</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（13）、供应商应遵守国家相关法律、法规以及采购人的各项规章制度，供应商如违反按相关规定处理并无条件接受终止合同。</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（14）、供应商应按照国家税收的相关规定依法缴纳各种税款，因供应商原因拖欠税款产生的法律责任由供应商自行承担。</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（15）、供应商应配备专职管理人员至少1人，专用车辆1台进行配送及管理工作，负责订单确认、货物验收、财务结算等，并自行配备相应的办公设备。</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（16）、若供应商不能按照招标要求、投标承诺及《合同》等约定履行义务，采购人有权将其清退出场，未结算的不予结算，履约保证金不再返还。采购人将重新组织招标。</w:t>
      </w:r>
    </w:p>
    <w:p>
      <w:pPr>
        <w:spacing w:line="400" w:lineRule="exact"/>
        <w:ind w:firstLine="480" w:firstLineChars="200"/>
        <w:sectPr>
          <w:footerReference r:id="rId3" w:type="default"/>
          <w:pgSz w:w="11900" w:h="16840"/>
          <w:pgMar w:top="929" w:right="671" w:bottom="276" w:left="666" w:header="0" w:footer="0" w:gutter="0"/>
          <w:cols w:space="720" w:num="1"/>
        </w:sectPr>
      </w:pPr>
      <w:r>
        <w:rPr>
          <w:rFonts w:hint="eastAsia" w:ascii="仿宋_GB2312" w:hAnsi="仿宋_GB2312" w:eastAsia="仿宋_GB2312" w:cs="仿宋_GB2312"/>
          <w:sz w:val="24"/>
          <w:szCs w:val="24"/>
        </w:rPr>
        <w:t>（17）、因不可归责于双方的不可抗力或其他意外事件（采购人政策改革、采购人上级要求，和其他采购人及政府的重大活动等）致使本合同书不能继续履行，造成损失的，采购人、供应商互不承担责任。遭受不可抗力、意外事件的一方应当通过书面的形式，提前30天通知对方。</w:t>
      </w:r>
    </w:p>
    <w:p>
      <w:pPr>
        <w:pStyle w:val="2"/>
      </w:pPr>
    </w:p>
    <w:tbl>
      <w:tblPr>
        <w:tblStyle w:val="16"/>
        <w:tblW w:w="13872" w:type="dxa"/>
        <w:jc w:val="center"/>
        <w:tblLayout w:type="fixed"/>
        <w:tblCellMar>
          <w:top w:w="0" w:type="dxa"/>
          <w:left w:w="108" w:type="dxa"/>
          <w:bottom w:w="0" w:type="dxa"/>
          <w:right w:w="108" w:type="dxa"/>
        </w:tblCellMar>
      </w:tblPr>
      <w:tblGrid>
        <w:gridCol w:w="456"/>
        <w:gridCol w:w="461"/>
        <w:gridCol w:w="1291"/>
        <w:gridCol w:w="1296"/>
        <w:gridCol w:w="1296"/>
        <w:gridCol w:w="1296"/>
        <w:gridCol w:w="1296"/>
        <w:gridCol w:w="1296"/>
        <w:gridCol w:w="1296"/>
        <w:gridCol w:w="1296"/>
        <w:gridCol w:w="1296"/>
        <w:gridCol w:w="1296"/>
      </w:tblGrid>
      <w:tr>
        <w:tblPrEx>
          <w:tblCellMar>
            <w:top w:w="0" w:type="dxa"/>
            <w:left w:w="108" w:type="dxa"/>
            <w:bottom w:w="0" w:type="dxa"/>
            <w:right w:w="108" w:type="dxa"/>
          </w:tblCellMar>
        </w:tblPrEx>
        <w:trPr>
          <w:trHeight w:val="564" w:hRule="atLeast"/>
          <w:jc w:val="center"/>
        </w:trPr>
        <w:tc>
          <w:tcPr>
            <w:tcW w:w="13872" w:type="dxa"/>
            <w:gridSpan w:val="12"/>
            <w:tcBorders>
              <w:top w:val="nil"/>
              <w:left w:val="nil"/>
              <w:bottom w:val="nil"/>
              <w:right w:val="nil"/>
            </w:tcBorders>
            <w:shd w:val="clear" w:color="auto" w:fill="auto"/>
            <w:noWrap/>
            <w:vAlign w:val="center"/>
          </w:tcPr>
          <w:p>
            <w:pPr>
              <w:jc w:val="center"/>
              <w:textAlignment w:val="center"/>
              <w:rPr>
                <w:rFonts w:ascii="宋体" w:hAnsi="宋体" w:eastAsia="宋体" w:cs="宋体"/>
                <w:sz w:val="44"/>
                <w:szCs w:val="44"/>
              </w:rPr>
            </w:pPr>
            <w:r>
              <w:rPr>
                <w:rFonts w:hint="eastAsia" w:ascii="宋体" w:hAnsi="宋体" w:eastAsia="宋体" w:cs="宋体"/>
                <w:sz w:val="44"/>
                <w:szCs w:val="44"/>
              </w:rPr>
              <w:t>玉米年计划需求及质量指标要求</w:t>
            </w:r>
          </w:p>
        </w:tc>
      </w:tr>
      <w:tr>
        <w:tblPrEx>
          <w:tblCellMar>
            <w:top w:w="0" w:type="dxa"/>
            <w:left w:w="108" w:type="dxa"/>
            <w:bottom w:w="0" w:type="dxa"/>
            <w:right w:w="108" w:type="dxa"/>
          </w:tblCellMar>
        </w:tblPrEx>
        <w:trPr>
          <w:trHeight w:val="77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序号</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种类</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产品成分1</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含量/千克</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产品成分2</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含量/千克</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产品成分3</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含量/千克</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产品成分4</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含量/千克</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产品成分5</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含量/千克</w:t>
            </w:r>
          </w:p>
        </w:tc>
      </w:tr>
      <w:tr>
        <w:tblPrEx>
          <w:tblCellMar>
            <w:top w:w="0" w:type="dxa"/>
            <w:left w:w="108" w:type="dxa"/>
            <w:bottom w:w="0" w:type="dxa"/>
            <w:right w:w="108" w:type="dxa"/>
          </w:tblCellMar>
        </w:tblPrEx>
        <w:trPr>
          <w:trHeight w:val="800"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玉米</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杂质</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容重</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≥685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不完善粒</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≦6.5%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霉变率</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ascii="宋体" w:hAnsi="宋体" w:eastAsia="宋体" w:cs="宋体"/>
                <w:sz w:val="24"/>
                <w:szCs w:val="24"/>
              </w:rPr>
              <w:t>≦2%</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水分</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ascii="宋体" w:hAnsi="宋体" w:eastAsia="宋体" w:cs="宋体"/>
                <w:sz w:val="24"/>
                <w:szCs w:val="24"/>
              </w:rPr>
              <w:t>≦14%</w:t>
            </w:r>
          </w:p>
        </w:tc>
      </w:tr>
      <w:tr>
        <w:tblPrEx>
          <w:tblCellMar>
            <w:top w:w="0" w:type="dxa"/>
            <w:left w:w="108" w:type="dxa"/>
            <w:bottom w:w="0" w:type="dxa"/>
            <w:right w:w="108" w:type="dxa"/>
          </w:tblCellMar>
        </w:tblPrEx>
        <w:trPr>
          <w:trHeight w:val="800"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r>
    </w:tbl>
    <w:p>
      <w:pPr>
        <w:jc w:val="center"/>
        <w:rPr>
          <w:rFonts w:ascii="宋体" w:hAnsi="宋体" w:eastAsia="宋体" w:cs="宋体"/>
          <w:b/>
          <w:bCs/>
          <w:spacing w:val="26"/>
          <w:sz w:val="40"/>
          <w:szCs w:val="40"/>
        </w:rPr>
        <w:sectPr>
          <w:pgSz w:w="16840" w:h="11900" w:orient="landscape"/>
          <w:pgMar w:top="666" w:right="929" w:bottom="671" w:left="276" w:header="0" w:footer="0" w:gutter="0"/>
          <w:cols w:space="720" w:num="1"/>
        </w:sectPr>
      </w:pPr>
    </w:p>
    <w:p>
      <w:pPr>
        <w:spacing w:before="43" w:line="223" w:lineRule="auto"/>
        <w:jc w:val="center"/>
        <w:outlineLvl w:val="0"/>
        <w:rPr>
          <w:rFonts w:ascii="宋体" w:hAnsi="宋体" w:eastAsia="宋体" w:cs="宋体"/>
          <w:b/>
          <w:bCs/>
          <w:sz w:val="40"/>
          <w:szCs w:val="40"/>
        </w:rPr>
      </w:pPr>
      <w:r>
        <w:rPr>
          <w:rFonts w:ascii="宋体" w:hAnsi="宋体" w:eastAsia="宋体" w:cs="宋体"/>
          <w:b/>
          <w:bCs/>
          <w:spacing w:val="26"/>
          <w:sz w:val="40"/>
          <w:szCs w:val="40"/>
        </w:rPr>
        <w:t>第</w:t>
      </w:r>
      <w:r>
        <w:rPr>
          <w:rFonts w:ascii="宋体" w:hAnsi="宋体" w:eastAsia="宋体" w:cs="宋体"/>
          <w:b/>
          <w:bCs/>
          <w:spacing w:val="14"/>
          <w:sz w:val="40"/>
          <w:szCs w:val="40"/>
        </w:rPr>
        <w:t>五章 供应商应当提交的资格、资信证明文件</w:t>
      </w:r>
      <w:bookmarkEnd w:id="12"/>
    </w:p>
    <w:p>
      <w:pPr>
        <w:spacing w:line="387" w:lineRule="auto"/>
      </w:pP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bookmarkStart w:id="13" w:name="_Toc5391"/>
      <w:r>
        <w:rPr>
          <w:rFonts w:hint="eastAsia" w:ascii="仿宋" w:hAnsi="仿宋" w:eastAsia="仿宋" w:cs="仿宋"/>
          <w:bCs/>
        </w:rPr>
        <w:t>供应商应提交证明其有资格参加响应和成交后有能力履行合同的相关文件，并作为其响应文件的一部分，所有文件必须真实可靠、不得伪造，否则将按相关规定予以处罚。</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1.法人或者其他组织的营业执照等证明文件， 自然人的身份证明：</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 法人包括企业法人、机关法人、事业单位法人和社会团体法人；其他组织主要包括合伙企业、非企业专业服务机构、个体工商户、农村承包经营户； 自然人是指《中华人民共和国民法典》  (以下简称《民法典》) 规定的具有完全民事行为 能力、能够承担民事责任和义务的公民。如供应商是企业 (包括合伙企业) ，要提供在工商部门注册的有效“企业法人营业执 照”或“营业执照”；如供应商是事业单位，要提供有效的“事业单位法人证书”；供应商是非企业专业服务机构的，如律师事务 所，会计师事务所要提供执业许可证等证明文件；如供应商是个体工商户，要提供有效的“个体工商户营业执照”；如供应商是自然人，要提供有效的自然人身份证明。</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 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2.供应商应符合《中华人民共和国政府采购法》第二十二条规定的条件，提供标准格式的《资格承诺函》。</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lang w:val="en-US" w:eastAsia="zh-CN"/>
        </w:rPr>
        <w:t>3</w:t>
      </w:r>
      <w:r>
        <w:rPr>
          <w:rFonts w:hint="eastAsia" w:ascii="仿宋" w:hAnsi="仿宋" w:eastAsia="仿宋" w:cs="仿宋"/>
          <w:bCs/>
        </w:rPr>
        <w:t>.信用记录查询</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拟参加本项目投标的潜在供应商被“信用中国”网站列入失信被执行人或重大税收违法案件当事人名单的，不得参与本项目政府采购活动（潜在供应商需提供查询截图，评标阶段，采购人或招标代理机构将对此进行查询核对，对被列入失信被执行人或重大税收违法案件当事人名单的供应商投标无效）；</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拟参加本项目投标的潜在供应商被“中国政府采购网”网站列入政府采购严重违法失信行为记录名单（处罚期限尚未届满的），不得参与本项目政府采购活动（潜在供应商需提供查询截图，评标阶段，采购人或招标代理机构将对此进行查询核对，对被列入政府采购严重违法失信行为记录名单（处罚期限尚未届满的）的供应商投标无效）；</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查询渠道：通过“信用中国”网站(www.creditchina.gov.cn)和“中国政府采购网” (www.ccgp.gov.cn)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sectPr>
          <w:pgSz w:w="11900" w:h="16840"/>
          <w:pgMar w:top="929" w:right="671" w:bottom="276" w:left="666" w:header="0" w:footer="0" w:gutter="0"/>
          <w:cols w:space="720" w:num="1"/>
        </w:sectPr>
      </w:pPr>
      <w:r>
        <w:rPr>
          <w:rFonts w:hint="eastAsia" w:ascii="仿宋" w:hAnsi="仿宋" w:eastAsia="仿宋" w:cs="仿宋"/>
          <w:bCs/>
          <w:lang w:val="en-US" w:eastAsia="zh-CN"/>
        </w:rPr>
        <w:t>4</w:t>
      </w:r>
      <w:r>
        <w:rPr>
          <w:rFonts w:hint="eastAsia" w:ascii="仿宋" w:hAnsi="仿宋" w:eastAsia="仿宋" w:cs="仿宋"/>
          <w:bCs/>
        </w:rPr>
        <w:t>. 按照竞争性谈判文件要求，成交人应当提交的资格、资信证明文件。</w:t>
      </w:r>
    </w:p>
    <w:p>
      <w:pPr>
        <w:spacing w:line="224" w:lineRule="auto"/>
        <w:jc w:val="center"/>
        <w:outlineLvl w:val="0"/>
        <w:rPr>
          <w:rFonts w:ascii="宋体" w:hAnsi="宋体" w:eastAsia="宋体" w:cs="宋体"/>
          <w:b/>
          <w:bCs/>
          <w:spacing w:val="15"/>
          <w:sz w:val="40"/>
          <w:szCs w:val="40"/>
        </w:rPr>
      </w:pPr>
      <w:r>
        <w:rPr>
          <w:rFonts w:hint="eastAsia" w:ascii="宋体" w:hAnsi="宋体" w:eastAsia="宋体" w:cs="宋体"/>
          <w:b/>
          <w:bCs/>
          <w:spacing w:val="15"/>
          <w:sz w:val="40"/>
          <w:szCs w:val="40"/>
        </w:rPr>
        <w:t>第六章 评审</w:t>
      </w:r>
      <w:bookmarkEnd w:id="13"/>
    </w:p>
    <w:p>
      <w:pPr>
        <w:spacing w:line="360" w:lineRule="auto"/>
        <w:rPr>
          <w:rFonts w:ascii="仿宋" w:hAnsi="仿宋" w:eastAsia="仿宋" w:cs="仿宋"/>
          <w:sz w:val="24"/>
          <w:szCs w:val="24"/>
        </w:rPr>
      </w:pP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一、评审要求</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 .评审方法</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最低评标价法,是指响应文件满足竞争性谈判文件全部实质性要求，且报价最低的供应商为成交候选人的评审方法。</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 .评审原则</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2.1评审活动遵循公平、公正、科学和择优的原则，以竞争性谈判文件和响应文件为评审的基本依据，并按照竞争性谈判文件规定的评 审方法和评审标准进行评审。</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2.2具体评审事项由谈判小组负责，并按竞争性谈判文件的规定办法进行评审。</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 .谈判小组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3.1谈判小组由评审专家共3人以上单数组成。</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3.2 谈判小组成员有下列情形之一的，应当回避：</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(1)参加采购活动前三年内,与供应商存在劳动关系,或者担任供应商的董事、监事,或者是供应商的控股股东或实际控制人；</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(2)与供应商的法定代表人或者负责人有夫妻、直系血亲、三代以内旁系血亲或者近姻亲关系；</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(3) 与供应商有其他可能影响政府采购活动公平、公正进行的关系；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3.3谈判小组负责具体评审事务，并独立履行下列职责：</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(1)审查供应商的响应文件并作出评价；</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(2)要求供应商对响应文件有关事项作出澄清或者说明，与供应商进行谈判；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(3)编写评审报告；</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(4)确定成交候选人名单，以及根据采购人委托直接确定成交人；</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(5)向采购人、采购代理机构或者部门报告评审中发现的违法行为；</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(6)法律法规规定的其他职责。</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 谈判及确定成交办法</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4.1.谈判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4.1.1供应商应按竞争性谈判文件规定的时间递交响应文件。</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4.1.2 谈判小组将根据实际情况分别与供应商进行谈判，谈判小组可以根据竞争性谈判文件和谈判情况实质性变动采购需求中技术、服务要求以及合同草案条款。</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4.2.对响应文件的审查和响应性的确定</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4.2.1谈判小组将审查响应文件是否完整，是否已按规定签署，是否有计算错误。响应文件中报价出现前后不一致的，按照下列规定修正：</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（1）响应文件中报价表内容与响应文件中相应内容不一致的，以报价表为准；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（2）大写金额和小写金额不一致的，以大写金额为准；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（3）单价金额小数点或者百分比有明显错位的，以报价表的总价为准，并修改单价；</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（4）总价金额与按单价汇总金额不一致的，以单价金额计算结果为准。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（5）供应商不同意以上修正，则其报价将被拒绝。</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4.2.2在对响应文件进行详细评审之前，谈判小组将审查供应商的企业情况、财务、技术、人员和服务等能力相关内容。如果确定供应商无资格履行合同，其报价将被拒绝。</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4.2.3谈判小组将确定每一响应文件是否对竞争性谈判文件的要求做出了实质性的响应，且没有重大偏离。</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4.2.4谈判小组允许供应商修改响应文件中不构成重大偏离的微小的、非正规的、不一致或不规则的地方。</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4.3成交方法和原则</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4.3.1谈判小组在综合评定供应商的各项指标的同时，成交供应商应具备以下条件：</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（1）响应文件符合竞争性谈判文件的实质性要求；</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（2）有执行合同能力。</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4.3.2供应商存在下列情况之一的，报价无效:</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（1）响应文件未按竞争性谈判文件要求签署、盖章的；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（2）不具备竞争性谈判文件中规定的资格要求的；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（3）报价超过竞争性谈判文件中规定的预算金额或者最高限价的；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（4）响应文件含有采购人不能接受的附加条件的;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（5）要求报价时提供资格证明文件及材料原件扫描件，供应商未按规定提供的；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（6）如供应商代表不是法定代表人，相应文件中无有效的法定代表人授权书原件扫描件的；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（7）报价有效期短于本文件第一部分规定期限的；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（8）采用弄虚作假等欺诈行为报价的；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（9）法律、法规和采购文件规定的其他无效情形。</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4.3.3 有下列情形之一的，视为供应商串通报价，其响应文件无效：</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（1）不同供应商的响应文件由同一单位或者个人编制；</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（2）不同供应商委托同一单位或者个人办理报价事宜；</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（3）不同供应商的响应文件载明的项目管理成员或者联系人员为同一人；</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（4）不同供应商的响应文件异常一致或者报价呈规律性差异。</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4.3.4 成交原则：谈判小组从质量和服务均能满足采购文件实质性响应要求的供应商中，按照最后报价由低到高的顺序确定成交供应商。在确定候选供应商排序时出现并列情况的，按照以下顺序确定最终排序。</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①大学生创办的小型、微型企业（供应商需提供相应查询网站的登录名和密码），排序在前；</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②谈判小组按照响应文件中的技术指标、服务方案优劣确定候选供应商排序（如不能确定优劣，评委会需出具书面说明）；</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③评委实名投票确定候选供应商排序，得票多者排序在前。</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报价处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5.1保密及其它注意事项</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5.1.1从谈判开始直到授予供应商合同止，凡是属于审查、澄清和比较供应商的有关资料以及成交意向等，均不得向供应商或其他无关的人员透露。</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5.1.2在谈判期间，供应商企图影响谈判方向的任何活动，将导致报价被拒绝，并承担相应的法律责任。</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5.1.3根据谈判情况，谈判小组将确定最后报价的截止时间，晚于截止时间递交的报价无效。</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 .澄清</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谈判小组在对响应文件的有效性、完整性和响应程度进行审查时，可以要求供应商对响应文件中含义不明确、同类问题表 述不一致或者有明显文字和计算错误的内容等作出必要的澄清、说明或者更正。供应商的澄清、说明或者更正不得超出响应文 件的范围或者改变响应文件的实质性内容。</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 签字并附身份证明。</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5.1谈判小组不接受供应商主动提出的澄清、说明或更正。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5.2谈判小组对供应商提交的澄清、说明或更正有疑问的，可以要求供应商进一步澄清、说明或更正。澄清内容将构成响应文件的重要组成部分。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6 .有下列情形之一的，属于恶意串通报价</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6.1供应商直接或者间接从采购人或者采购代理机构处获得其他供应商的相关情况并修改其响应文件或者响应文件；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6.2供应商按照采购人或者采购代理机构的授意撤换、修改响应文件或者响应文件；                                 6.3供应商之间协商报价、技术方案等响应文件或者响应文件的实质性内容；                                       6.4属于同一集团、协会、商会等组织成员的供应商按照该组织要求协同参加政府采购活动；                        6.5供应商之间事先约定由某一特定供应商成交；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6.6供应商之间商定部分供应商放弃参加政府采购活动或者放弃成交；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6.7供应商与采购人或者采购代理机构之间、供应商相互之间，为谋求特定供应商成交或者排斥其他供应商的其他串通行为。</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7 .终止的情形</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7.1出现下列情形之一的，应当终止竞争性谈判采购活动，发布项目终止公告并说明原因，重新开展采购活动：</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(1)因情况变化，不再符合规定的竞争性谈判采购方式适用情形的；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(2)出现影响采购公正的违法、违规行为的；</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(3)在采购过程中符合谈判要求的供应商或者报价未超过采购预算的供应商不足3家的，但经财政部门批准的情形除外；</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8 .确定评审结果</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 xml:space="preserve">8.1 谈判结束后，谈判小组应当要求所有参加谈判的供应商在规定时间内进行最后报价，谈判小组根据符合采购需求且报价最低的原则确定成交供应商，并将结果通知所有参加谈判的未成交的供应商。 </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8.2其他说明事项</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若出现供应商因在客户端中对应答点标记错误，导致评审专家无法进行正常查阅的，视为响应文件未实质性响应(未响应)竞争性谈判文件该部分要求的，由供应商自行承担责任。</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二、落实政府采购政策</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 .节能、环保要求</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采购的产品属于品目清单范围的，将依据国家确定的认证机构出具的、处于有效期之内的节能产品、环境标志产品认证证</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书，对获得证书的产品实施政府优先采购或强制采购。货物或工程量清单施工材料中，所投设备属于《节能产品政府采购品目清单》中强制采购产品范围的，供应商须提供国家确定的认证机构出具的、处于有效期之内的节能产品认证证书复印</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件并加盖供应商公章，否则其响应文件无效。</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 .对小型、微型企业、监狱企业或残疾人福利性单位给予价格扣除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依照《政府采购促进中小企业发展管理办法》《关于政府采购支持监狱企业发展有关问题的通知》和《财政部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tbl>
      <w:tblPr>
        <w:tblStyle w:val="31"/>
        <w:tblW w:w="91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1268"/>
        <w:gridCol w:w="1523"/>
        <w:gridCol w:w="981"/>
        <w:gridCol w:w="4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02" w:type="dxa"/>
            <w:tcBorders>
              <w:top w:val="single" w:color="000000" w:sz="2" w:space="0"/>
              <w:bottom w:val="single" w:color="000000" w:sz="2" w:space="0"/>
            </w:tcBorders>
            <w:shd w:val="clear" w:color="auto" w:fill="F5F5F5"/>
          </w:tcPr>
          <w:p>
            <w:pPr>
              <w:spacing w:before="285" w:line="223" w:lineRule="auto"/>
              <w:ind w:left="194"/>
              <w:rPr>
                <w:rFonts w:ascii="仿宋" w:hAnsi="仿宋" w:eastAsia="仿宋" w:cs="仿宋"/>
              </w:rPr>
            </w:pPr>
            <w:r>
              <w:rPr>
                <w:rFonts w:hint="eastAsia" w:ascii="仿宋" w:hAnsi="仿宋" w:eastAsia="仿宋" w:cs="仿宋"/>
                <w:spacing w:val="4"/>
              </w:rPr>
              <w:t>序</w:t>
            </w:r>
            <w:r>
              <w:rPr>
                <w:rFonts w:hint="eastAsia" w:ascii="仿宋" w:hAnsi="仿宋" w:eastAsia="仿宋" w:cs="仿宋"/>
                <w:spacing w:val="3"/>
              </w:rPr>
              <w:t>号</w:t>
            </w:r>
          </w:p>
        </w:tc>
        <w:tc>
          <w:tcPr>
            <w:tcW w:w="1268" w:type="dxa"/>
            <w:tcBorders>
              <w:top w:val="single" w:color="000000" w:sz="2" w:space="0"/>
              <w:bottom w:val="single" w:color="000000" w:sz="2" w:space="0"/>
            </w:tcBorders>
            <w:shd w:val="clear" w:color="auto" w:fill="F5F5F5"/>
          </w:tcPr>
          <w:p>
            <w:pPr>
              <w:spacing w:before="286" w:line="222" w:lineRule="auto"/>
              <w:ind w:left="257"/>
              <w:rPr>
                <w:rFonts w:ascii="仿宋" w:hAnsi="仿宋" w:eastAsia="仿宋" w:cs="仿宋"/>
              </w:rPr>
            </w:pPr>
            <w:r>
              <w:rPr>
                <w:rFonts w:hint="eastAsia" w:ascii="仿宋" w:hAnsi="仿宋" w:eastAsia="仿宋" w:cs="仿宋"/>
                <w:spacing w:val="3"/>
              </w:rPr>
              <w:t>情形</w:t>
            </w:r>
          </w:p>
        </w:tc>
        <w:tc>
          <w:tcPr>
            <w:tcW w:w="1523" w:type="dxa"/>
            <w:tcBorders>
              <w:top w:val="single" w:color="000000" w:sz="2" w:space="0"/>
              <w:bottom w:val="single" w:color="000000" w:sz="2" w:space="0"/>
            </w:tcBorders>
            <w:shd w:val="clear" w:color="auto" w:fill="F5F5F5"/>
          </w:tcPr>
          <w:p>
            <w:pPr>
              <w:spacing w:before="286" w:line="221" w:lineRule="auto"/>
              <w:rPr>
                <w:rFonts w:ascii="仿宋" w:hAnsi="仿宋" w:eastAsia="仿宋" w:cs="仿宋"/>
              </w:rPr>
            </w:pPr>
            <w:r>
              <w:rPr>
                <w:rFonts w:hint="eastAsia" w:ascii="仿宋" w:hAnsi="仿宋" w:eastAsia="仿宋" w:cs="仿宋"/>
                <w:spacing w:val="11"/>
              </w:rPr>
              <w:t>适</w:t>
            </w:r>
            <w:r>
              <w:rPr>
                <w:rFonts w:hint="eastAsia" w:ascii="仿宋" w:hAnsi="仿宋" w:eastAsia="仿宋" w:cs="仿宋"/>
                <w:spacing w:val="8"/>
              </w:rPr>
              <w:t>用对象</w:t>
            </w:r>
          </w:p>
        </w:tc>
        <w:tc>
          <w:tcPr>
            <w:tcW w:w="981" w:type="dxa"/>
            <w:tcBorders>
              <w:top w:val="single" w:color="000000" w:sz="2" w:space="0"/>
              <w:bottom w:val="single" w:color="000000" w:sz="2" w:space="0"/>
            </w:tcBorders>
            <w:shd w:val="clear" w:color="auto" w:fill="F5F5F5"/>
          </w:tcPr>
          <w:p>
            <w:pPr>
              <w:spacing w:before="94" w:line="384" w:lineRule="exact"/>
              <w:ind w:left="189"/>
              <w:rPr>
                <w:rFonts w:ascii="仿宋" w:hAnsi="仿宋" w:eastAsia="仿宋" w:cs="仿宋"/>
              </w:rPr>
            </w:pPr>
            <w:r>
              <w:rPr>
                <w:rFonts w:hint="eastAsia" w:ascii="仿宋" w:hAnsi="仿宋" w:eastAsia="仿宋" w:cs="仿宋"/>
                <w:spacing w:val="12"/>
                <w:position w:val="14"/>
              </w:rPr>
              <w:t>价</w:t>
            </w:r>
            <w:r>
              <w:rPr>
                <w:rFonts w:hint="eastAsia" w:ascii="仿宋" w:hAnsi="仿宋" w:eastAsia="仿宋" w:cs="仿宋"/>
                <w:spacing w:val="9"/>
                <w:position w:val="14"/>
              </w:rPr>
              <w:t>格</w:t>
            </w:r>
            <w:r>
              <w:rPr>
                <w:rFonts w:hint="eastAsia" w:ascii="仿宋" w:hAnsi="仿宋" w:eastAsia="仿宋" w:cs="仿宋"/>
                <w:spacing w:val="12"/>
                <w:position w:val="14"/>
              </w:rPr>
              <w:t>扣除比例</w:t>
            </w:r>
          </w:p>
        </w:tc>
        <w:tc>
          <w:tcPr>
            <w:tcW w:w="4683" w:type="dxa"/>
            <w:tcBorders>
              <w:top w:val="single" w:color="000000" w:sz="2" w:space="0"/>
              <w:bottom w:val="single" w:color="000000" w:sz="2" w:space="0"/>
            </w:tcBorders>
            <w:shd w:val="clear" w:color="auto" w:fill="F5F5F5"/>
          </w:tcPr>
          <w:p>
            <w:pPr>
              <w:spacing w:before="286" w:line="221" w:lineRule="auto"/>
              <w:ind w:left="1990"/>
              <w:rPr>
                <w:rFonts w:ascii="仿宋" w:hAnsi="仿宋" w:eastAsia="仿宋" w:cs="仿宋"/>
              </w:rPr>
            </w:pPr>
            <w:r>
              <w:rPr>
                <w:rFonts w:hint="eastAsia" w:ascii="仿宋" w:hAnsi="仿宋" w:eastAsia="仿宋" w:cs="仿宋"/>
                <w:spacing w:val="11"/>
              </w:rPr>
              <w:t>计</w:t>
            </w:r>
            <w:r>
              <w:rPr>
                <w:rFonts w:hint="eastAsia" w:ascii="仿宋" w:hAnsi="仿宋" w:eastAsia="仿宋" w:cs="仿宋"/>
                <w:spacing w:val="8"/>
              </w:rPr>
              <w:t>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27" w:hRule="atLeast"/>
        </w:trPr>
        <w:tc>
          <w:tcPr>
            <w:tcW w:w="702" w:type="dxa"/>
            <w:tcBorders>
              <w:top w:val="single" w:color="000000" w:sz="2" w:space="0"/>
              <w:bottom w:val="single" w:color="000000" w:sz="2" w:space="0"/>
            </w:tcBorders>
          </w:tcPr>
          <w:p>
            <w:pPr>
              <w:spacing w:line="295" w:lineRule="auto"/>
              <w:rPr>
                <w:rFonts w:ascii="仿宋" w:hAnsi="仿宋" w:eastAsia="仿宋" w:cs="仿宋"/>
              </w:rPr>
            </w:pPr>
          </w:p>
          <w:p>
            <w:pPr>
              <w:spacing w:line="296" w:lineRule="auto"/>
              <w:rPr>
                <w:rFonts w:ascii="仿宋" w:hAnsi="仿宋" w:eastAsia="仿宋" w:cs="仿宋"/>
              </w:rPr>
            </w:pPr>
          </w:p>
          <w:p>
            <w:pPr>
              <w:spacing w:line="296" w:lineRule="auto"/>
              <w:rPr>
                <w:rFonts w:ascii="仿宋" w:hAnsi="仿宋" w:eastAsia="仿宋" w:cs="仿宋"/>
              </w:rPr>
            </w:pPr>
          </w:p>
          <w:p>
            <w:pPr>
              <w:spacing w:line="296" w:lineRule="auto"/>
              <w:rPr>
                <w:rFonts w:ascii="仿宋" w:hAnsi="仿宋" w:eastAsia="仿宋" w:cs="仿宋"/>
              </w:rPr>
            </w:pPr>
          </w:p>
          <w:p>
            <w:pPr>
              <w:spacing w:before="73" w:line="186" w:lineRule="auto"/>
              <w:ind w:left="119"/>
              <w:rPr>
                <w:rFonts w:ascii="仿宋" w:hAnsi="仿宋" w:eastAsia="仿宋" w:cs="仿宋"/>
              </w:rPr>
            </w:pPr>
            <w:r>
              <w:rPr>
                <w:rFonts w:hint="eastAsia" w:ascii="仿宋" w:hAnsi="仿宋" w:eastAsia="仿宋" w:cs="仿宋"/>
              </w:rPr>
              <w:t>1</w:t>
            </w:r>
          </w:p>
        </w:tc>
        <w:tc>
          <w:tcPr>
            <w:tcW w:w="1268" w:type="dxa"/>
            <w:tcBorders>
              <w:top w:val="single" w:color="000000" w:sz="2" w:space="0"/>
              <w:bottom w:val="single" w:color="000000" w:sz="2" w:space="0"/>
            </w:tcBorders>
          </w:tcPr>
          <w:p>
            <w:pPr>
              <w:spacing w:line="360" w:lineRule="auto"/>
              <w:rPr>
                <w:rFonts w:ascii="仿宋" w:hAnsi="仿宋" w:eastAsia="仿宋" w:cs="仿宋"/>
              </w:rPr>
            </w:pPr>
            <w:r>
              <w:rPr>
                <w:rFonts w:hint="eastAsia" w:ascii="仿宋" w:hAnsi="仿宋" w:eastAsia="仿宋" w:cs="仿宋"/>
              </w:rPr>
              <w:t>小型、微型企业，监狱企业，残疾人福利性单位</w:t>
            </w:r>
          </w:p>
        </w:tc>
        <w:tc>
          <w:tcPr>
            <w:tcW w:w="1523" w:type="dxa"/>
            <w:tcBorders>
              <w:top w:val="single" w:color="000000" w:sz="2" w:space="0"/>
              <w:bottom w:val="single" w:color="000000" w:sz="2" w:space="0"/>
            </w:tcBorders>
          </w:tcPr>
          <w:p>
            <w:pPr>
              <w:spacing w:line="293" w:lineRule="auto"/>
              <w:rPr>
                <w:rFonts w:ascii="仿宋" w:hAnsi="仿宋" w:eastAsia="仿宋" w:cs="仿宋"/>
              </w:rPr>
            </w:pPr>
          </w:p>
          <w:p>
            <w:pPr>
              <w:spacing w:line="293" w:lineRule="auto"/>
              <w:rPr>
                <w:rFonts w:ascii="仿宋" w:hAnsi="仿宋" w:eastAsia="仿宋" w:cs="仿宋"/>
              </w:rPr>
            </w:pPr>
          </w:p>
          <w:p>
            <w:pPr>
              <w:spacing w:line="293" w:lineRule="auto"/>
              <w:rPr>
                <w:rFonts w:ascii="仿宋" w:hAnsi="仿宋" w:eastAsia="仿宋" w:cs="仿宋"/>
              </w:rPr>
            </w:pPr>
          </w:p>
          <w:p>
            <w:pPr>
              <w:spacing w:line="293" w:lineRule="auto"/>
              <w:rPr>
                <w:rFonts w:ascii="仿宋" w:hAnsi="仿宋" w:eastAsia="仿宋" w:cs="仿宋"/>
              </w:rPr>
            </w:pPr>
          </w:p>
          <w:p>
            <w:pPr>
              <w:spacing w:before="62" w:line="222" w:lineRule="auto"/>
              <w:ind w:left="105"/>
              <w:rPr>
                <w:rFonts w:ascii="仿宋" w:hAnsi="仿宋" w:eastAsia="仿宋" w:cs="仿宋"/>
              </w:rPr>
            </w:pPr>
            <w:r>
              <w:rPr>
                <w:rFonts w:hint="eastAsia" w:ascii="仿宋" w:hAnsi="仿宋" w:eastAsia="仿宋" w:cs="仿宋"/>
                <w:spacing w:val="-1"/>
              </w:rPr>
              <w:t>非联合体</w:t>
            </w:r>
          </w:p>
        </w:tc>
        <w:tc>
          <w:tcPr>
            <w:tcW w:w="981" w:type="dxa"/>
            <w:tcBorders>
              <w:top w:val="single" w:color="000000" w:sz="2" w:space="0"/>
              <w:bottom w:val="single" w:color="000000" w:sz="2" w:space="0"/>
            </w:tcBorders>
          </w:tcPr>
          <w:p>
            <w:pPr>
              <w:spacing w:line="275" w:lineRule="auto"/>
              <w:rPr>
                <w:rFonts w:ascii="仿宋" w:hAnsi="仿宋" w:eastAsia="仿宋" w:cs="仿宋"/>
              </w:rPr>
            </w:pPr>
          </w:p>
          <w:p>
            <w:pPr>
              <w:spacing w:line="275" w:lineRule="auto"/>
              <w:rPr>
                <w:rFonts w:ascii="仿宋" w:hAnsi="仿宋" w:eastAsia="仿宋" w:cs="仿宋"/>
              </w:rPr>
            </w:pPr>
          </w:p>
          <w:p>
            <w:pPr>
              <w:spacing w:line="276" w:lineRule="auto"/>
              <w:rPr>
                <w:rFonts w:ascii="仿宋" w:hAnsi="仿宋" w:eastAsia="仿宋" w:cs="仿宋"/>
              </w:rPr>
            </w:pPr>
          </w:p>
          <w:p>
            <w:pPr>
              <w:spacing w:line="276" w:lineRule="auto"/>
              <w:rPr>
                <w:rFonts w:ascii="仿宋" w:hAnsi="仿宋" w:eastAsia="仿宋" w:cs="仿宋"/>
              </w:rPr>
            </w:pPr>
          </w:p>
          <w:p>
            <w:pPr>
              <w:spacing w:before="73" w:line="304" w:lineRule="exact"/>
              <w:ind w:left="111"/>
              <w:rPr>
                <w:rFonts w:ascii="仿宋" w:hAnsi="仿宋" w:eastAsia="仿宋" w:cs="仿宋"/>
              </w:rPr>
            </w:pPr>
            <w:r>
              <w:rPr>
                <w:rFonts w:hint="eastAsia" w:ascii="仿宋" w:hAnsi="仿宋" w:eastAsia="仿宋" w:cs="仿宋"/>
                <w:spacing w:val="13"/>
                <w:position w:val="2"/>
              </w:rPr>
              <w:t>20%</w:t>
            </w:r>
          </w:p>
        </w:tc>
        <w:tc>
          <w:tcPr>
            <w:tcW w:w="4683" w:type="dxa"/>
            <w:tcBorders>
              <w:top w:val="single" w:color="000000" w:sz="2" w:space="0"/>
              <w:bottom w:val="single" w:color="000000" w:sz="2" w:space="0"/>
            </w:tcBorders>
          </w:tcPr>
          <w:p>
            <w:pPr>
              <w:spacing w:before="62" w:line="353" w:lineRule="auto"/>
              <w:ind w:left="105" w:right="230" w:firstLine="5"/>
              <w:rPr>
                <w:rFonts w:ascii="仿宋" w:hAnsi="仿宋" w:eastAsia="仿宋" w:cs="仿宋"/>
              </w:rPr>
            </w:pPr>
            <w:r>
              <w:rPr>
                <w:rFonts w:hint="eastAsia" w:ascii="仿宋" w:hAnsi="仿宋" w:eastAsia="仿宋" w:cs="仿宋"/>
                <w:spacing w:val="2"/>
              </w:rPr>
              <w:t>货物由小微企业制造，</w:t>
            </w:r>
            <w:r>
              <w:rPr>
                <w:rFonts w:hint="eastAsia" w:ascii="仿宋" w:hAnsi="仿宋" w:eastAsia="仿宋" w:cs="仿宋"/>
                <w:spacing w:val="1"/>
              </w:rPr>
              <w:t>即货物由小微企业生产且使用</w:t>
            </w:r>
            <w:r>
              <w:rPr>
                <w:rFonts w:hint="eastAsia" w:ascii="仿宋" w:hAnsi="仿宋" w:eastAsia="仿宋" w:cs="仿宋"/>
                <w:spacing w:val="2"/>
              </w:rPr>
              <w:t>该小</w:t>
            </w:r>
            <w:r>
              <w:rPr>
                <w:rFonts w:hint="eastAsia" w:ascii="仿宋" w:hAnsi="仿宋" w:eastAsia="仿宋" w:cs="仿宋"/>
                <w:spacing w:val="1"/>
              </w:rPr>
              <w:t>微企业商号或者注册商标时，给予价格扣除</w:t>
            </w:r>
            <w:r>
              <w:rPr>
                <w:rFonts w:hint="eastAsia" w:ascii="仿宋" w:hAnsi="仿宋" w:eastAsia="仿宋" w:cs="仿宋"/>
              </w:rPr>
              <w:t>C</w:t>
            </w:r>
            <w:r>
              <w:rPr>
                <w:rFonts w:hint="eastAsia" w:ascii="仿宋" w:hAnsi="仿宋" w:eastAsia="仿宋" w:cs="仿宋"/>
                <w:spacing w:val="1"/>
              </w:rPr>
              <w:t>1，</w:t>
            </w:r>
            <w:r>
              <w:rPr>
                <w:rFonts w:hint="eastAsia" w:ascii="仿宋" w:hAnsi="仿宋" w:eastAsia="仿宋" w:cs="仿宋"/>
                <w:spacing w:val="2"/>
              </w:rPr>
              <w:t>即：评标价=投标报价×</w:t>
            </w:r>
            <w:r>
              <w:rPr>
                <w:rFonts w:hint="eastAsia" w:ascii="仿宋" w:hAnsi="仿宋" w:eastAsia="仿宋" w:cs="仿宋"/>
                <w:spacing w:val="1"/>
              </w:rPr>
              <w:t xml:space="preserve"> (1-</w:t>
            </w:r>
            <w:r>
              <w:rPr>
                <w:rFonts w:hint="eastAsia" w:ascii="仿宋" w:hAnsi="仿宋" w:eastAsia="仿宋" w:cs="仿宋"/>
              </w:rPr>
              <w:t>C</w:t>
            </w:r>
            <w:r>
              <w:rPr>
                <w:rFonts w:hint="eastAsia" w:ascii="仿宋" w:hAnsi="仿宋" w:eastAsia="仿宋" w:cs="仿宋"/>
                <w:spacing w:val="1"/>
              </w:rPr>
              <w:t>1) ;监狱企业与残疾人</w:t>
            </w:r>
            <w:r>
              <w:rPr>
                <w:rFonts w:hint="eastAsia" w:ascii="仿宋" w:hAnsi="仿宋" w:eastAsia="仿宋" w:cs="仿宋"/>
                <w:spacing w:val="2"/>
              </w:rPr>
              <w:t>福利性单位视同小型、微型企业，</w:t>
            </w:r>
            <w:r>
              <w:rPr>
                <w:rFonts w:hint="eastAsia" w:ascii="仿宋" w:hAnsi="仿宋" w:eastAsia="仿宋" w:cs="仿宋"/>
                <w:spacing w:val="1"/>
              </w:rPr>
              <w:t>享受同等价格扣除</w:t>
            </w:r>
            <w:r>
              <w:rPr>
                <w:rFonts w:hint="eastAsia" w:ascii="仿宋" w:hAnsi="仿宋" w:eastAsia="仿宋" w:cs="仿宋"/>
                <w:spacing w:val="2"/>
              </w:rPr>
              <w:t>，当企业属性重复</w:t>
            </w:r>
            <w:r>
              <w:rPr>
                <w:rFonts w:hint="eastAsia" w:ascii="仿宋" w:hAnsi="仿宋" w:eastAsia="仿宋" w:cs="仿宋"/>
                <w:spacing w:val="1"/>
              </w:rPr>
              <w:t>时，不重复价格扣除。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9157" w:type="dxa"/>
            <w:gridSpan w:val="5"/>
            <w:tcBorders>
              <w:top w:val="single" w:color="000000" w:sz="2" w:space="0"/>
              <w:bottom w:val="single" w:color="000000" w:sz="2" w:space="0"/>
            </w:tcBorders>
          </w:tcPr>
          <w:p>
            <w:pPr>
              <w:spacing w:before="92" w:line="209" w:lineRule="auto"/>
              <w:ind w:left="105"/>
              <w:rPr>
                <w:rFonts w:ascii="仿宋" w:hAnsi="仿宋" w:eastAsia="仿宋" w:cs="仿宋"/>
                <w:spacing w:val="-2"/>
              </w:rPr>
            </w:pPr>
            <w:r>
              <w:rPr>
                <w:rFonts w:hint="eastAsia" w:ascii="仿宋" w:hAnsi="仿宋" w:eastAsia="仿宋" w:cs="仿宋"/>
                <w:spacing w:val="-4"/>
              </w:rPr>
              <w:t xml:space="preserve">注：  </w:t>
            </w:r>
            <w:r>
              <w:rPr>
                <w:rFonts w:hint="eastAsia" w:ascii="仿宋" w:hAnsi="仿宋" w:eastAsia="仿宋" w:cs="仿宋"/>
                <w:spacing w:val="-2"/>
              </w:rPr>
              <w:t>(1) 上述评标价仅用于计算价格评分，成交金额以实际投标价为准。</w:t>
            </w:r>
          </w:p>
          <w:p>
            <w:pPr>
              <w:spacing w:before="92" w:line="209" w:lineRule="auto"/>
              <w:ind w:left="105"/>
              <w:rPr>
                <w:rFonts w:ascii="仿宋" w:hAnsi="仿宋" w:eastAsia="仿宋" w:cs="仿宋"/>
              </w:rPr>
            </w:pPr>
            <w:r>
              <w:rPr>
                <w:rFonts w:hint="eastAsia" w:ascii="仿宋" w:hAnsi="仿宋" w:eastAsia="仿宋" w:cs="仿宋"/>
                <w:spacing w:val="-2"/>
              </w:rPr>
              <w:t>(2) 组成联合体的大中型企业和其他自然人、</w:t>
            </w:r>
            <w:r>
              <w:rPr>
                <w:rFonts w:hint="eastAsia" w:ascii="仿宋" w:hAnsi="仿宋" w:eastAsia="仿宋" w:cs="仿宋"/>
                <w:spacing w:val="2"/>
              </w:rPr>
              <w:t>法人或者其他组织，与小型、微型企业</w:t>
            </w:r>
            <w:r>
              <w:rPr>
                <w:rFonts w:hint="eastAsia" w:ascii="仿宋" w:hAnsi="仿宋" w:eastAsia="仿宋" w:cs="仿宋"/>
                <w:spacing w:val="1"/>
              </w:rPr>
              <w:t>之间不得存在投资关系。</w:t>
            </w:r>
          </w:p>
        </w:tc>
      </w:tr>
    </w:tbl>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 .价格扣除相关要求</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3.1所称小型和微型企业应当同时符合以下条件：</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(1)符合中小企业划分标准；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(2)提供本企业制造的货物、承担的工程或者服务，或者提供其他中小企业制造的货物。本项所称货物不包括使用大型 企业注册商标的货物。</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(3)中小企业划分标准，是指国务院有关部门根据企业从业人员、营业收入、资产总额等指标制定的中小企业划型标准。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(4)小型、微型企业提供中型企业制造的货物的，视同为中型企业。符合中小企业划分标准的个体工商户，在政府采购 活动中视同中小企业。</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3.2在政府采购活动中，供应商提供的服务符合下列情形的，享受《政府采购促进中小企业发展管理办法》规定的中小企业扶持政策：在服务采购项目中，服务由中小企业承接，即提供服务的人员为中小企业依照《中华人民共和国劳动民法典》订立合同的从业人员，以联合体形式参加政府采购活动，联合体各方均为中小企业的，联合体视同中小企业。其中，联合体各方均为小微企业的，联合体视同小微企业。</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3.3供应商属于小微企业的应填写《中小企业声明函》；监狱企业须供应商提供由监狱管理局、戒毒管理局(含新疆生产 建设兵团)出具的属于监狱企业的证明文件；残疾人福利性单位应填写《残疾人福利性单位声明函》，否则不认定价格扣除。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说明：供应商应当认真填写声明函，若有虚假将追究其责任。</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3.4提供供应商的《中小企业声明函》《残疾人福利性单位声明函》(格式后附，不可修改)，未提供、未盖章或填写内容与相关材料不符的不予价格扣除。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三、评审程序</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 .资格性审查和符合性审查</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1.1资格性审查。依据法律法规和竞争性谈判文件的规定，对响应文件中的资格证明文件等进行审查，以确定响应供应商是否具备响应资格。(详见后附表一资格性审查表)</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1.2符合性审查。依据竞争性谈判文件的规定，从响应文件的有效性、完整性和对竞争性谈判文件的响应程度进行审查，以确定是否对 竞争性谈判文件的实质性要求作出响应。(详见后附表二符合性审查表)</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1.3资格性审查和符合性审查中凡有其中任意一项未通过的，评审结果为未通过，未通过资格性审查、符合性审查的报价</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单位按无效报价处理。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 .谈判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(1)谈判小组应当通过随机方式序确定参加谈判供应商的谈判顺序，谈判小组所有成员应当集中与单一供应商分别进行 谈判，并给予所有参加谈判的供应商平等的谈判机会。</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(2)谈判内容主要包括：针对本项目的技术、服务要求以及合同草案条款等；竞争性谈判文件不能详细列明采购标的的技术、 服务要求的，需经谈判由供应商提供最终设计方案或解决方案；其它需要谈判的事项。</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在谈判过程中，谈判小组可以根据竞争性谈判文件和谈判情况实质性变动采购需求中的技术、服务要求以及合同草案条款，但不 得变动竞争性谈判文件中的其他内容。实质性变动的内容，须经采购人代表确认。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对竞争性谈判文件作出的实质性变动是竞争性谈判文件的有效组成部分，谈判小组应当及时、同时通知所有参加谈判的供应商。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供应商应当按照竞争性谈判文件的变动情况和谈判小组的要求进行最终报价或重新提交响应文件，并由其法定代表人或授权代表 签字或者加盖公章。由授权代表签字的，应当附法定代表人授权书。供应商为自然人的，应当由本人签字并附身份证明。</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 .最后报价</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3.1谈判结束后，谈判小组应当要求所有实质性响应的供应商在规定时间内提交最后报价。最后报价是供应商响应文件的有效组成部分。如供应商未按规定要求和时间递交最后报价，将按无效报价处理。</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3.2已提交响应文件的供应商，在提交最后报价之前，可以根据谈判情况退出谈判。                                 3.3最后报价逾时不交的(超过最后报价时限要求的)、最后报价未携带有效CA锁的将视为供应商自动放弃最后报价。  注：最后报价应当按照本项目竞争性谈判文件的相关要求，在最后报价时对总报价和分项报价进行明确，请各供应商在参加谈判前对可能变动的报价进行准备、计算。</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4 .政府采购政策功能落实</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对于小型、微型企业、监狱企业或残疾人福利性单位给予价格扣除。</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5 .汇总、排序</w:t>
      </w:r>
    </w:p>
    <w:p>
      <w:pPr>
        <w:pStyle w:val="10"/>
        <w:widowControl w:val="0"/>
        <w:kinsoku/>
        <w:autoSpaceDE/>
        <w:autoSpaceDN/>
        <w:adjustRightInd/>
        <w:snapToGrid/>
        <w:spacing w:line="520" w:lineRule="exact"/>
        <w:ind w:firstLine="420" w:firstLineChars="200"/>
        <w:textAlignment w:val="auto"/>
        <w:rPr>
          <w:rFonts w:ascii="仿宋" w:hAnsi="仿宋" w:eastAsia="仿宋" w:cs="仿宋"/>
          <w:bCs/>
        </w:rPr>
      </w:pPr>
      <w:r>
        <w:rPr>
          <w:rFonts w:hint="eastAsia" w:ascii="仿宋" w:hAnsi="仿宋" w:eastAsia="仿宋" w:cs="仿宋"/>
          <w:bCs/>
        </w:rPr>
        <w:t>响应文件满足竞争性谈判文件全部实质性要求，且进行政府采购政策落实的价格扣除后，对最后响应报价进行由低到高排</w:t>
      </w:r>
      <w:bookmarkStart w:id="14" w:name="_Toc8393"/>
      <w:r>
        <w:rPr>
          <w:rFonts w:hint="eastAsia" w:ascii="仿宋" w:hAnsi="仿宋" w:eastAsia="仿宋" w:cs="仿宋"/>
          <w:bCs/>
        </w:rPr>
        <w:t>序，确定价格最低的供应商为成交人候选人。详见本章成交方法和原则。</w:t>
      </w:r>
      <w:bookmarkEnd w:id="14"/>
    </w:p>
    <w:p>
      <w:pPr>
        <w:rPr>
          <w:rFonts w:ascii="仿宋" w:hAnsi="仿宋" w:eastAsia="仿宋" w:cs="仿宋"/>
          <w:b/>
          <w:bCs/>
          <w:spacing w:val="1"/>
        </w:rPr>
      </w:pPr>
      <w:r>
        <w:rPr>
          <w:rFonts w:hint="eastAsia" w:ascii="仿宋" w:hAnsi="仿宋" w:eastAsia="仿宋" w:cs="仿宋"/>
          <w:b/>
          <w:bCs/>
          <w:spacing w:val="1"/>
        </w:rPr>
        <w:br w:type="page"/>
      </w:r>
    </w:p>
    <w:p>
      <w:pPr>
        <w:spacing w:before="103" w:line="342" w:lineRule="auto"/>
        <w:ind w:right="85"/>
        <w:rPr>
          <w:rFonts w:ascii="仿宋" w:hAnsi="仿宋" w:eastAsia="仿宋" w:cs="仿宋"/>
        </w:rPr>
      </w:pPr>
      <w:r>
        <w:rPr>
          <w:rFonts w:hint="eastAsia" w:ascii="仿宋" w:hAnsi="仿宋" w:eastAsia="仿宋" w:cs="仿宋"/>
          <w:b/>
          <w:bCs/>
          <w:spacing w:val="1"/>
        </w:rPr>
        <w:t>表一资格性审查表</w:t>
      </w:r>
    </w:p>
    <w:tbl>
      <w:tblPr>
        <w:tblStyle w:val="31"/>
        <w:tblW w:w="91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1"/>
        <w:gridCol w:w="5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3261" w:type="dxa"/>
            <w:tcBorders>
              <w:top w:val="single" w:color="000000" w:sz="2" w:space="0"/>
              <w:bottom w:val="single" w:color="000000" w:sz="2" w:space="0"/>
            </w:tcBorders>
          </w:tcPr>
          <w:p>
            <w:pPr>
              <w:spacing w:before="96" w:line="373" w:lineRule="auto"/>
              <w:ind w:left="103" w:right="136" w:firstLine="7"/>
              <w:rPr>
                <w:rFonts w:ascii="仿宋" w:hAnsi="仿宋" w:eastAsia="仿宋" w:cs="仿宋"/>
                <w:spacing w:val="1"/>
              </w:rPr>
            </w:pPr>
            <w:r>
              <w:rPr>
                <w:rFonts w:hint="eastAsia" w:ascii="仿宋" w:hAnsi="仿宋" w:eastAsia="仿宋" w:cs="仿宋"/>
                <w:spacing w:val="1"/>
              </w:rPr>
              <w:t>承担民事责任的能力</w:t>
            </w:r>
          </w:p>
        </w:tc>
        <w:tc>
          <w:tcPr>
            <w:tcW w:w="5908" w:type="dxa"/>
            <w:tcBorders>
              <w:top w:val="single" w:color="000000" w:sz="2" w:space="0"/>
              <w:bottom w:val="single" w:color="000000" w:sz="2" w:space="0"/>
            </w:tcBorders>
          </w:tcPr>
          <w:p>
            <w:pPr>
              <w:spacing w:before="62" w:line="221" w:lineRule="auto"/>
              <w:ind w:left="103"/>
              <w:rPr>
                <w:rFonts w:ascii="仿宋" w:hAnsi="仿宋" w:eastAsia="仿宋" w:cs="仿宋"/>
                <w:spacing w:val="2"/>
              </w:rPr>
            </w:pPr>
            <w:r>
              <w:rPr>
                <w:rFonts w:hint="eastAsia" w:ascii="仿宋" w:hAnsi="仿宋" w:eastAsia="仿宋" w:cs="仿宋"/>
                <w:spacing w:val="-2"/>
              </w:rPr>
              <w:t>法人或者其他组织的营业执照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9" w:hRule="atLeast"/>
        </w:trPr>
        <w:tc>
          <w:tcPr>
            <w:tcW w:w="3261" w:type="dxa"/>
            <w:tcBorders>
              <w:top w:val="single" w:color="000000" w:sz="2" w:space="0"/>
              <w:bottom w:val="single" w:color="000000" w:sz="2" w:space="0"/>
            </w:tcBorders>
          </w:tcPr>
          <w:p>
            <w:pPr>
              <w:spacing w:before="96" w:line="373" w:lineRule="auto"/>
              <w:ind w:left="103" w:right="136" w:firstLine="7"/>
              <w:rPr>
                <w:rFonts w:ascii="仿宋" w:hAnsi="仿宋" w:eastAsia="仿宋" w:cs="仿宋"/>
              </w:rPr>
            </w:pPr>
            <w:r>
              <w:rPr>
                <w:rFonts w:hint="eastAsia" w:ascii="仿宋" w:hAnsi="仿宋" w:eastAsia="仿宋" w:cs="仿宋"/>
                <w:spacing w:val="1"/>
              </w:rPr>
              <w:t>( 一) 符合《中</w:t>
            </w:r>
            <w:r>
              <w:rPr>
                <w:rFonts w:hint="eastAsia" w:ascii="仿宋" w:hAnsi="仿宋" w:eastAsia="仿宋" w:cs="仿宋"/>
              </w:rPr>
              <w:t xml:space="preserve">华人民共和 </w:t>
            </w:r>
            <w:r>
              <w:rPr>
                <w:rFonts w:hint="eastAsia" w:ascii="仿宋" w:hAnsi="仿宋" w:eastAsia="仿宋" w:cs="仿宋"/>
                <w:spacing w:val="2"/>
              </w:rPr>
              <w:t>国政府采购</w:t>
            </w:r>
            <w:r>
              <w:rPr>
                <w:rFonts w:hint="eastAsia" w:ascii="仿宋" w:hAnsi="仿宋" w:eastAsia="仿宋" w:cs="仿宋"/>
                <w:spacing w:val="1"/>
              </w:rPr>
              <w:t>法》第二十二条</w:t>
            </w:r>
            <w:r>
              <w:rPr>
                <w:rFonts w:hint="eastAsia" w:ascii="仿宋" w:hAnsi="仿宋" w:eastAsia="仿宋" w:cs="仿宋"/>
                <w:spacing w:val="10"/>
              </w:rPr>
              <w:t>规</w:t>
            </w:r>
            <w:r>
              <w:rPr>
                <w:rFonts w:hint="eastAsia" w:ascii="仿宋" w:hAnsi="仿宋" w:eastAsia="仿宋" w:cs="仿宋"/>
                <w:spacing w:val="7"/>
              </w:rPr>
              <w:t>定</w:t>
            </w:r>
            <w:r>
              <w:rPr>
                <w:rFonts w:hint="eastAsia" w:ascii="仿宋" w:hAnsi="仿宋" w:eastAsia="仿宋" w:cs="仿宋"/>
                <w:spacing w:val="5"/>
              </w:rPr>
              <w:t>的条件。(二)单位负责</w:t>
            </w:r>
            <w:r>
              <w:rPr>
                <w:rFonts w:hint="eastAsia" w:ascii="仿宋" w:hAnsi="仿宋" w:eastAsia="仿宋" w:cs="仿宋"/>
                <w:spacing w:val="2"/>
              </w:rPr>
              <w:t>人为同一人</w:t>
            </w:r>
            <w:r>
              <w:rPr>
                <w:rFonts w:hint="eastAsia" w:ascii="仿宋" w:hAnsi="仿宋" w:eastAsia="仿宋" w:cs="仿宋"/>
                <w:spacing w:val="1"/>
              </w:rPr>
              <w:t>或者存在直接控</w:t>
            </w:r>
            <w:r>
              <w:rPr>
                <w:rFonts w:hint="eastAsia" w:ascii="仿宋" w:hAnsi="仿宋" w:eastAsia="仿宋" w:cs="仿宋"/>
                <w:spacing w:val="2"/>
              </w:rPr>
              <w:t>股、管理关</w:t>
            </w:r>
            <w:r>
              <w:rPr>
                <w:rFonts w:hint="eastAsia" w:ascii="仿宋" w:hAnsi="仿宋" w:eastAsia="仿宋" w:cs="仿宋"/>
                <w:spacing w:val="1"/>
              </w:rPr>
              <w:t>系的不同供应商</w:t>
            </w:r>
            <w:r>
              <w:rPr>
                <w:rFonts w:hint="eastAsia" w:ascii="仿宋" w:hAnsi="仿宋" w:eastAsia="仿宋" w:cs="仿宋"/>
                <w:spacing w:val="2"/>
              </w:rPr>
              <w:t>，不得参加</w:t>
            </w:r>
            <w:r>
              <w:rPr>
                <w:rFonts w:hint="eastAsia" w:ascii="仿宋" w:hAnsi="仿宋" w:eastAsia="仿宋" w:cs="仿宋"/>
                <w:spacing w:val="1"/>
              </w:rPr>
              <w:t>同一合同项下的 政府采购活动。</w:t>
            </w:r>
          </w:p>
        </w:tc>
        <w:tc>
          <w:tcPr>
            <w:tcW w:w="5908" w:type="dxa"/>
            <w:tcBorders>
              <w:top w:val="single" w:color="000000" w:sz="2" w:space="0"/>
              <w:bottom w:val="single" w:color="000000" w:sz="2" w:space="0"/>
            </w:tcBorders>
          </w:tcPr>
          <w:p>
            <w:pPr>
              <w:spacing w:line="266" w:lineRule="auto"/>
              <w:rPr>
                <w:rFonts w:ascii="仿宋" w:hAnsi="仿宋" w:eastAsia="仿宋" w:cs="仿宋"/>
              </w:rPr>
            </w:pPr>
          </w:p>
          <w:p>
            <w:pPr>
              <w:spacing w:line="266" w:lineRule="auto"/>
              <w:rPr>
                <w:rFonts w:ascii="仿宋" w:hAnsi="仿宋" w:eastAsia="仿宋" w:cs="仿宋"/>
              </w:rPr>
            </w:pPr>
          </w:p>
          <w:p>
            <w:pPr>
              <w:spacing w:line="266" w:lineRule="auto"/>
              <w:rPr>
                <w:rFonts w:ascii="仿宋" w:hAnsi="仿宋" w:eastAsia="仿宋" w:cs="仿宋"/>
              </w:rPr>
            </w:pPr>
          </w:p>
          <w:p>
            <w:pPr>
              <w:spacing w:line="266" w:lineRule="auto"/>
              <w:rPr>
                <w:rFonts w:ascii="仿宋" w:hAnsi="仿宋" w:eastAsia="仿宋" w:cs="仿宋"/>
              </w:rPr>
            </w:pPr>
          </w:p>
          <w:p>
            <w:pPr>
              <w:spacing w:line="266" w:lineRule="auto"/>
              <w:rPr>
                <w:rFonts w:ascii="仿宋" w:hAnsi="仿宋" w:eastAsia="仿宋" w:cs="仿宋"/>
              </w:rPr>
            </w:pPr>
          </w:p>
          <w:p>
            <w:pPr>
              <w:spacing w:line="267" w:lineRule="auto"/>
              <w:rPr>
                <w:rFonts w:ascii="仿宋" w:hAnsi="仿宋" w:eastAsia="仿宋" w:cs="仿宋"/>
              </w:rPr>
            </w:pPr>
          </w:p>
          <w:p>
            <w:pPr>
              <w:spacing w:line="267" w:lineRule="auto"/>
              <w:rPr>
                <w:rFonts w:ascii="仿宋" w:hAnsi="仿宋" w:eastAsia="仿宋" w:cs="仿宋"/>
              </w:rPr>
            </w:pPr>
          </w:p>
          <w:p>
            <w:pPr>
              <w:spacing w:line="267" w:lineRule="auto"/>
              <w:rPr>
                <w:rFonts w:ascii="仿宋" w:hAnsi="仿宋" w:eastAsia="仿宋" w:cs="仿宋"/>
              </w:rPr>
            </w:pPr>
          </w:p>
          <w:p>
            <w:pPr>
              <w:spacing w:before="62" w:line="221" w:lineRule="auto"/>
              <w:ind w:left="103"/>
              <w:rPr>
                <w:rFonts w:ascii="仿宋" w:hAnsi="仿宋" w:eastAsia="仿宋" w:cs="仿宋"/>
              </w:rPr>
            </w:pPr>
            <w:r>
              <w:rPr>
                <w:rFonts w:hint="eastAsia" w:ascii="仿宋" w:hAnsi="仿宋" w:eastAsia="仿宋" w:cs="仿宋"/>
                <w:spacing w:val="2"/>
              </w:rPr>
              <w:t>提供标准格式的《资格承诺函</w:t>
            </w:r>
            <w:r>
              <w:rPr>
                <w:rFonts w:hint="eastAsia" w:ascii="仿宋" w:hAnsi="仿宋" w:eastAsia="仿宋" w:cs="仿宋"/>
                <w:spacing w:val="1"/>
              </w:rPr>
              <w:t>》并按要求加盖公章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3261" w:type="dxa"/>
            <w:tcBorders>
              <w:top w:val="single" w:color="000000" w:sz="2" w:space="0"/>
              <w:bottom w:val="single" w:color="000000" w:sz="2" w:space="0"/>
            </w:tcBorders>
          </w:tcPr>
          <w:p>
            <w:pPr>
              <w:spacing w:before="62" w:line="221" w:lineRule="auto"/>
              <w:ind w:left="105"/>
              <w:rPr>
                <w:rFonts w:ascii="仿宋" w:hAnsi="仿宋" w:eastAsia="仿宋" w:cs="仿宋"/>
              </w:rPr>
            </w:pPr>
            <w:r>
              <w:rPr>
                <w:rFonts w:hint="eastAsia" w:ascii="仿宋" w:hAnsi="仿宋" w:eastAsia="仿宋" w:cs="仿宋"/>
                <w:sz w:val="24"/>
                <w:szCs w:val="24"/>
              </w:rPr>
              <w:t>营业执照</w:t>
            </w:r>
          </w:p>
        </w:tc>
        <w:tc>
          <w:tcPr>
            <w:tcW w:w="5908" w:type="dxa"/>
            <w:tcBorders>
              <w:top w:val="single" w:color="000000" w:sz="2" w:space="0"/>
              <w:bottom w:val="single" w:color="000000" w:sz="2" w:space="0"/>
            </w:tcBorders>
          </w:tcPr>
          <w:p>
            <w:pPr>
              <w:spacing w:before="93" w:line="384" w:lineRule="exact"/>
              <w:ind w:left="103"/>
              <w:rPr>
                <w:rFonts w:ascii="仿宋" w:hAnsi="仿宋" w:eastAsia="仿宋" w:cs="仿宋"/>
              </w:rPr>
            </w:pPr>
            <w:r>
              <w:rPr>
                <w:rFonts w:hint="eastAsia" w:ascii="仿宋" w:hAnsi="仿宋" w:eastAsia="仿宋" w:cs="仿宋"/>
                <w:sz w:val="24"/>
                <w:szCs w:val="24"/>
              </w:rPr>
              <w:t>提供有效的营业执照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3261" w:type="dxa"/>
            <w:tcBorders>
              <w:top w:val="single" w:color="000000" w:sz="2" w:space="0"/>
              <w:bottom w:val="single" w:color="000000" w:sz="2" w:space="0"/>
            </w:tcBorders>
          </w:tcPr>
          <w:p>
            <w:pPr>
              <w:spacing w:before="62" w:line="221" w:lineRule="auto"/>
              <w:ind w:left="105"/>
              <w:rPr>
                <w:rFonts w:ascii="仿宋" w:hAnsi="仿宋" w:eastAsia="仿宋" w:cs="仿宋"/>
              </w:rPr>
            </w:pPr>
            <w:r>
              <w:rPr>
                <w:rFonts w:hint="eastAsia" w:ascii="仿宋" w:hAnsi="仿宋" w:eastAsia="仿宋" w:cs="仿宋"/>
                <w:sz w:val="24"/>
                <w:szCs w:val="24"/>
              </w:rPr>
              <w:t>开户许可证或基本账户信息表</w:t>
            </w:r>
          </w:p>
        </w:tc>
        <w:tc>
          <w:tcPr>
            <w:tcW w:w="5908" w:type="dxa"/>
            <w:tcBorders>
              <w:top w:val="single" w:color="000000" w:sz="2" w:space="0"/>
              <w:bottom w:val="single" w:color="000000" w:sz="2" w:space="0"/>
            </w:tcBorders>
          </w:tcPr>
          <w:p>
            <w:pPr>
              <w:spacing w:before="93" w:line="384" w:lineRule="exact"/>
              <w:ind w:left="103"/>
              <w:rPr>
                <w:rFonts w:ascii="仿宋" w:hAnsi="仿宋" w:eastAsia="仿宋" w:cs="仿宋"/>
                <w:sz w:val="24"/>
                <w:szCs w:val="24"/>
              </w:rPr>
            </w:pPr>
            <w:r>
              <w:rPr>
                <w:rFonts w:hint="eastAsia" w:ascii="仿宋" w:hAnsi="仿宋" w:eastAsia="仿宋" w:cs="仿宋"/>
                <w:sz w:val="24"/>
                <w:szCs w:val="24"/>
              </w:rPr>
              <w:t>提供有效的开户许可证或基本账户信息表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261" w:type="dxa"/>
            <w:tcBorders>
              <w:top w:val="single" w:color="000000" w:sz="2" w:space="0"/>
              <w:bottom w:val="single" w:color="000000" w:sz="2" w:space="0"/>
            </w:tcBorders>
          </w:tcPr>
          <w:p>
            <w:pPr>
              <w:spacing w:before="62" w:line="221" w:lineRule="auto"/>
              <w:ind w:left="105"/>
              <w:rPr>
                <w:rFonts w:ascii="仿宋" w:hAnsi="仿宋" w:eastAsia="仿宋" w:cs="仿宋"/>
                <w:sz w:val="24"/>
                <w:szCs w:val="24"/>
              </w:rPr>
            </w:pPr>
            <w:r>
              <w:rPr>
                <w:rFonts w:hint="eastAsia" w:ascii="仿宋" w:hAnsi="仿宋" w:eastAsia="仿宋" w:cs="仿宋"/>
                <w:sz w:val="24"/>
                <w:szCs w:val="24"/>
              </w:rPr>
              <w:t>拟参加本项目投标的潜在供应商被“信用中国”网站列入失信被执行人或重大税收违法案件当事人名单的，不得参与本项目政府采购活动</w:t>
            </w:r>
          </w:p>
        </w:tc>
        <w:tc>
          <w:tcPr>
            <w:tcW w:w="5908" w:type="dxa"/>
            <w:tcBorders>
              <w:top w:val="single" w:color="000000" w:sz="2" w:space="0"/>
              <w:bottom w:val="single" w:color="000000" w:sz="2" w:space="0"/>
            </w:tcBorders>
          </w:tcPr>
          <w:p>
            <w:pPr>
              <w:spacing w:before="93" w:line="384" w:lineRule="exact"/>
              <w:rPr>
                <w:rFonts w:ascii="仿宋" w:hAnsi="仿宋" w:eastAsia="仿宋" w:cs="仿宋"/>
                <w:sz w:val="24"/>
                <w:szCs w:val="24"/>
              </w:rPr>
            </w:pPr>
            <w:r>
              <w:rPr>
                <w:rFonts w:hint="eastAsia" w:ascii="仿宋" w:hAnsi="仿宋" w:eastAsia="仿宋" w:cs="仿宋"/>
                <w:sz w:val="24"/>
                <w:szCs w:val="24"/>
              </w:rPr>
              <w:t>供应商需提供查询截图，评标阶段，采购人或招标代理机构将对此进行查询核对，对被列入失信被执行人或重大税收违法案件当事人名单的供应商投标无效。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261" w:type="dxa"/>
            <w:tcBorders>
              <w:top w:val="single" w:color="000000" w:sz="2" w:space="0"/>
              <w:bottom w:val="single" w:color="000000" w:sz="2" w:space="0"/>
            </w:tcBorders>
          </w:tcPr>
          <w:p>
            <w:pPr>
              <w:spacing w:before="62" w:line="221" w:lineRule="auto"/>
              <w:ind w:left="105"/>
              <w:rPr>
                <w:rFonts w:ascii="仿宋" w:hAnsi="仿宋" w:eastAsia="仿宋" w:cs="仿宋"/>
                <w:sz w:val="24"/>
                <w:szCs w:val="24"/>
              </w:rPr>
            </w:pPr>
            <w:r>
              <w:rPr>
                <w:rFonts w:hint="eastAsia" w:ascii="仿宋" w:hAnsi="仿宋" w:eastAsia="仿宋" w:cs="仿宋"/>
                <w:sz w:val="24"/>
                <w:szCs w:val="24"/>
              </w:rPr>
              <w:t>拟参加本项目投标的潜在供应商被“中国政府采购网”网站列入政府采购严重违法失信行为记录名单（处罚期限尚未届满的），不得参与本项目政府采购活动</w:t>
            </w:r>
          </w:p>
        </w:tc>
        <w:tc>
          <w:tcPr>
            <w:tcW w:w="5908" w:type="dxa"/>
            <w:tcBorders>
              <w:top w:val="single" w:color="000000" w:sz="2" w:space="0"/>
              <w:bottom w:val="single" w:color="000000" w:sz="2" w:space="0"/>
            </w:tcBorders>
          </w:tcPr>
          <w:p>
            <w:pPr>
              <w:spacing w:before="93" w:line="384" w:lineRule="exact"/>
              <w:rPr>
                <w:rFonts w:ascii="仿宋" w:hAnsi="仿宋" w:eastAsia="仿宋" w:cs="仿宋"/>
                <w:sz w:val="24"/>
                <w:szCs w:val="24"/>
              </w:rPr>
            </w:pPr>
            <w:r>
              <w:rPr>
                <w:rFonts w:hint="eastAsia" w:ascii="仿宋" w:hAnsi="仿宋" w:eastAsia="仿宋" w:cs="仿宋"/>
                <w:sz w:val="24"/>
                <w:szCs w:val="24"/>
              </w:rPr>
              <w:t>供应商需提供查询截图评标阶段，采购人或招标代理机构将对此进行查询核对，对被列入政府采购严重违法失信行为记录名单（处罚期限尚未届满的）的供应商投标无效。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3261" w:type="dxa"/>
            <w:tcBorders>
              <w:top w:val="single" w:color="000000" w:sz="2" w:space="0"/>
              <w:bottom w:val="single" w:color="000000" w:sz="2" w:space="0"/>
            </w:tcBorders>
          </w:tcPr>
          <w:p>
            <w:pPr>
              <w:spacing w:before="93" w:line="384" w:lineRule="exact"/>
              <w:ind w:left="103"/>
              <w:rPr>
                <w:rFonts w:ascii="仿宋" w:hAnsi="仿宋" w:eastAsia="仿宋" w:cs="仿宋"/>
                <w:spacing w:val="3"/>
              </w:rPr>
            </w:pPr>
            <w:r>
              <w:rPr>
                <w:rFonts w:hint="eastAsia" w:ascii="仿宋" w:hAnsi="仿宋" w:eastAsia="仿宋" w:cs="仿宋"/>
                <w:spacing w:val="3"/>
              </w:rPr>
              <w:t>落实政府采购政策需要满</w:t>
            </w:r>
          </w:p>
          <w:p>
            <w:pPr>
              <w:spacing w:before="93" w:line="384" w:lineRule="exact"/>
              <w:ind w:left="103"/>
              <w:rPr>
                <w:rFonts w:eastAsia="宋体"/>
              </w:rPr>
            </w:pPr>
            <w:r>
              <w:rPr>
                <w:rFonts w:hint="eastAsia" w:ascii="仿宋" w:hAnsi="仿宋" w:eastAsia="仿宋" w:cs="仿宋"/>
                <w:spacing w:val="3"/>
              </w:rPr>
              <w:t>足的资格要求</w:t>
            </w:r>
          </w:p>
        </w:tc>
        <w:tc>
          <w:tcPr>
            <w:tcW w:w="5908" w:type="dxa"/>
            <w:tcBorders>
              <w:top w:val="single" w:color="000000" w:sz="2" w:space="0"/>
              <w:bottom w:val="single" w:color="000000" w:sz="2" w:space="0"/>
            </w:tcBorders>
          </w:tcPr>
          <w:p>
            <w:pPr>
              <w:spacing w:before="284" w:line="220" w:lineRule="auto"/>
              <w:ind w:left="103"/>
              <w:rPr>
                <w:rFonts w:ascii="仿宋" w:hAnsi="仿宋" w:eastAsia="仿宋" w:cs="仿宋"/>
              </w:rPr>
            </w:pPr>
            <w:r>
              <w:rPr>
                <w:rFonts w:hint="eastAsia" w:ascii="仿宋" w:hAnsi="仿宋" w:eastAsia="仿宋" w:cs="仿宋"/>
                <w:spacing w:val="2"/>
              </w:rPr>
              <w:t>中小企</w:t>
            </w:r>
            <w:r>
              <w:rPr>
                <w:rFonts w:hint="eastAsia" w:ascii="仿宋" w:hAnsi="仿宋" w:eastAsia="仿宋" w:cs="仿宋"/>
                <w:spacing w:val="1"/>
              </w:rPr>
              <w:t>业需提交的证明文件</w:t>
            </w:r>
            <w:r>
              <w:rPr>
                <w:rFonts w:hint="eastAsia" w:ascii="仿宋" w:hAnsi="仿宋" w:eastAsia="仿宋" w:cs="仿宋"/>
                <w:b/>
                <w:bCs/>
                <w:spacing w:val="1"/>
              </w:rPr>
              <w:t>（非中小企业不提供）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3261" w:type="dxa"/>
            <w:tcBorders>
              <w:top w:val="single" w:color="000000" w:sz="2" w:space="0"/>
              <w:bottom w:val="single" w:color="000000" w:sz="2" w:space="0"/>
            </w:tcBorders>
          </w:tcPr>
          <w:p>
            <w:pPr>
              <w:spacing w:before="285" w:line="220" w:lineRule="auto"/>
              <w:ind w:left="106"/>
              <w:rPr>
                <w:rFonts w:ascii="仿宋" w:hAnsi="仿宋" w:eastAsia="仿宋" w:cs="仿宋"/>
              </w:rPr>
            </w:pPr>
            <w:r>
              <w:rPr>
                <w:rFonts w:hint="eastAsia" w:ascii="仿宋" w:hAnsi="仿宋" w:eastAsia="仿宋" w:cs="仿宋"/>
                <w:spacing w:val="1"/>
              </w:rPr>
              <w:t>法定代表人授</w:t>
            </w:r>
            <w:r>
              <w:rPr>
                <w:rFonts w:hint="eastAsia" w:ascii="仿宋" w:hAnsi="仿宋" w:eastAsia="仿宋" w:cs="仿宋"/>
              </w:rPr>
              <w:t>权委托书</w:t>
            </w:r>
          </w:p>
        </w:tc>
        <w:tc>
          <w:tcPr>
            <w:tcW w:w="5908" w:type="dxa"/>
            <w:tcBorders>
              <w:top w:val="single" w:color="000000" w:sz="2" w:space="0"/>
              <w:bottom w:val="single" w:color="000000" w:sz="2" w:space="0"/>
            </w:tcBorders>
          </w:tcPr>
          <w:p>
            <w:pPr>
              <w:spacing w:before="93" w:line="384" w:lineRule="exact"/>
              <w:ind w:left="103"/>
              <w:rPr>
                <w:rFonts w:ascii="仿宋" w:hAnsi="仿宋" w:eastAsia="仿宋" w:cs="仿宋"/>
              </w:rPr>
            </w:pPr>
            <w:r>
              <w:rPr>
                <w:rFonts w:hint="eastAsia" w:ascii="仿宋" w:hAnsi="仿宋" w:eastAsia="仿宋" w:cs="仿宋"/>
                <w:spacing w:val="3"/>
              </w:rPr>
              <w:t>提供标准格式的“授权委托书”并按要求签字、加盖公章 (法定人代表参加报价的不提供)</w:t>
            </w:r>
          </w:p>
        </w:tc>
      </w:tr>
    </w:tbl>
    <w:p>
      <w:pPr>
        <w:spacing w:before="267" w:line="221" w:lineRule="auto"/>
        <w:outlineLvl w:val="2"/>
        <w:rPr>
          <w:rFonts w:ascii="仿宋" w:hAnsi="仿宋" w:eastAsia="仿宋" w:cs="仿宋"/>
          <w:b/>
          <w:bCs/>
        </w:rPr>
      </w:pPr>
      <w:r>
        <w:rPr>
          <w:rFonts w:hint="eastAsia" w:ascii="仿宋" w:hAnsi="仿宋" w:eastAsia="仿宋" w:cs="仿宋"/>
          <w:b/>
          <w:bCs/>
          <w:spacing w:val="12"/>
        </w:rPr>
        <w:t>表</w:t>
      </w:r>
      <w:r>
        <w:rPr>
          <w:rFonts w:hint="eastAsia" w:ascii="仿宋" w:hAnsi="仿宋" w:eastAsia="仿宋" w:cs="仿宋"/>
          <w:b/>
          <w:bCs/>
          <w:spacing w:val="10"/>
        </w:rPr>
        <w:t>二符合性审查表：</w:t>
      </w:r>
    </w:p>
    <w:p>
      <w:pPr>
        <w:spacing w:line="105" w:lineRule="exact"/>
        <w:rPr>
          <w:rFonts w:ascii="仿宋" w:hAnsi="仿宋" w:eastAsia="仿宋" w:cs="仿宋"/>
        </w:rPr>
      </w:pPr>
    </w:p>
    <w:tbl>
      <w:tblPr>
        <w:tblStyle w:val="31"/>
        <w:tblW w:w="91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8"/>
        <w:gridCol w:w="6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2608" w:type="dxa"/>
            <w:tcBorders>
              <w:top w:val="single" w:color="000000" w:sz="2" w:space="0"/>
              <w:bottom w:val="single" w:color="000000" w:sz="2" w:space="0"/>
            </w:tcBorders>
          </w:tcPr>
          <w:p>
            <w:pPr>
              <w:spacing w:before="93" w:line="220" w:lineRule="auto"/>
              <w:ind w:left="103"/>
              <w:rPr>
                <w:rFonts w:ascii="仿宋" w:hAnsi="仿宋" w:eastAsia="仿宋" w:cs="仿宋"/>
              </w:rPr>
            </w:pPr>
            <w:r>
              <w:rPr>
                <w:rFonts w:hint="eastAsia" w:ascii="仿宋" w:hAnsi="仿宋" w:eastAsia="仿宋" w:cs="仿宋"/>
                <w:spacing w:val="-2"/>
              </w:rPr>
              <w:t>报价</w:t>
            </w:r>
          </w:p>
        </w:tc>
        <w:tc>
          <w:tcPr>
            <w:tcW w:w="6546" w:type="dxa"/>
            <w:tcBorders>
              <w:top w:val="single" w:color="000000" w:sz="2" w:space="0"/>
              <w:bottom w:val="single" w:color="000000" w:sz="2" w:space="0"/>
            </w:tcBorders>
          </w:tcPr>
          <w:p>
            <w:pPr>
              <w:spacing w:before="93" w:line="220" w:lineRule="auto"/>
              <w:ind w:left="100"/>
              <w:rPr>
                <w:rFonts w:ascii="仿宋" w:hAnsi="仿宋" w:eastAsia="仿宋" w:cs="仿宋"/>
              </w:rPr>
            </w:pPr>
            <w:r>
              <w:rPr>
                <w:rFonts w:hint="eastAsia" w:ascii="仿宋" w:hAnsi="仿宋" w:eastAsia="仿宋" w:cs="仿宋"/>
                <w:spacing w:val="2"/>
              </w:rPr>
              <w:t>报价 (包括分项报价和总报价) 只能有一个有效报价且不超过采</w:t>
            </w:r>
            <w:r>
              <w:rPr>
                <w:rFonts w:hint="eastAsia" w:ascii="仿宋" w:hAnsi="仿宋" w:eastAsia="仿宋" w:cs="仿宋"/>
                <w:spacing w:val="1"/>
              </w:rPr>
              <w:t>购预算，不得缺项、漏项。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608" w:type="dxa"/>
            <w:tcBorders>
              <w:top w:val="single" w:color="000000" w:sz="2" w:space="0"/>
              <w:bottom w:val="single" w:color="000000" w:sz="2" w:space="0"/>
            </w:tcBorders>
          </w:tcPr>
          <w:p>
            <w:pPr>
              <w:spacing w:before="88" w:line="221" w:lineRule="auto"/>
              <w:ind w:left="107"/>
              <w:rPr>
                <w:rFonts w:ascii="仿宋" w:hAnsi="仿宋" w:eastAsia="仿宋" w:cs="仿宋"/>
              </w:rPr>
            </w:pPr>
            <w:r>
              <w:rPr>
                <w:rFonts w:hint="eastAsia" w:ascii="仿宋" w:hAnsi="仿宋" w:eastAsia="仿宋" w:cs="仿宋"/>
              </w:rPr>
              <w:t>承诺书</w:t>
            </w:r>
          </w:p>
        </w:tc>
        <w:tc>
          <w:tcPr>
            <w:tcW w:w="6546" w:type="dxa"/>
            <w:tcBorders>
              <w:top w:val="single" w:color="000000" w:sz="2" w:space="0"/>
              <w:bottom w:val="single" w:color="000000" w:sz="2" w:space="0"/>
            </w:tcBorders>
          </w:tcPr>
          <w:p>
            <w:pPr>
              <w:spacing w:before="89" w:line="188" w:lineRule="auto"/>
              <w:ind w:left="103"/>
              <w:rPr>
                <w:rFonts w:ascii="仿宋" w:hAnsi="仿宋" w:eastAsia="仿宋" w:cs="仿宋"/>
              </w:rPr>
            </w:pPr>
            <w:r>
              <w:rPr>
                <w:rFonts w:hint="eastAsia" w:ascii="仿宋" w:hAnsi="仿宋" w:eastAsia="仿宋" w:cs="仿宋"/>
                <w:spacing w:val="-7"/>
              </w:rPr>
              <w:t>提</w:t>
            </w:r>
            <w:r>
              <w:rPr>
                <w:rFonts w:hint="eastAsia" w:ascii="仿宋" w:hAnsi="仿宋" w:eastAsia="仿宋" w:cs="仿宋"/>
                <w:spacing w:val="-6"/>
              </w:rPr>
              <w:t>供标准格式的“承诺书”并按要求签字、加盖公章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2608" w:type="dxa"/>
            <w:tcBorders>
              <w:top w:val="single" w:color="000000" w:sz="2" w:space="0"/>
              <w:bottom w:val="single" w:color="000000" w:sz="2" w:space="0"/>
            </w:tcBorders>
          </w:tcPr>
          <w:p>
            <w:pPr>
              <w:spacing w:before="90" w:line="221" w:lineRule="auto"/>
              <w:ind w:left="107"/>
              <w:rPr>
                <w:rFonts w:ascii="仿宋" w:hAnsi="仿宋" w:eastAsia="仿宋" w:cs="仿宋"/>
              </w:rPr>
            </w:pPr>
            <w:r>
              <w:rPr>
                <w:rFonts w:hint="eastAsia" w:ascii="仿宋" w:hAnsi="仿宋" w:eastAsia="仿宋" w:cs="仿宋"/>
                <w:spacing w:val="1"/>
              </w:rPr>
              <w:t>主</w:t>
            </w:r>
            <w:r>
              <w:rPr>
                <w:rFonts w:hint="eastAsia" w:ascii="仿宋" w:hAnsi="仿宋" w:eastAsia="仿宋" w:cs="仿宋"/>
              </w:rPr>
              <w:t>要商务条款</w:t>
            </w:r>
          </w:p>
        </w:tc>
        <w:tc>
          <w:tcPr>
            <w:tcW w:w="6546" w:type="dxa"/>
            <w:tcBorders>
              <w:top w:val="single" w:color="000000" w:sz="2" w:space="0"/>
              <w:bottom w:val="single" w:color="000000" w:sz="2" w:space="0"/>
            </w:tcBorders>
          </w:tcPr>
          <w:p>
            <w:pPr>
              <w:spacing w:before="90" w:line="188" w:lineRule="auto"/>
              <w:ind w:left="103"/>
              <w:rPr>
                <w:rFonts w:ascii="仿宋" w:hAnsi="仿宋" w:eastAsia="仿宋" w:cs="仿宋"/>
              </w:rPr>
            </w:pPr>
            <w:r>
              <w:rPr>
                <w:rFonts w:hint="eastAsia" w:ascii="仿宋" w:hAnsi="仿宋" w:eastAsia="仿宋" w:cs="仿宋"/>
                <w:spacing w:val="-12"/>
              </w:rPr>
              <w:t>提供</w:t>
            </w:r>
            <w:r>
              <w:rPr>
                <w:rFonts w:hint="eastAsia" w:ascii="仿宋" w:hAnsi="仿宋" w:eastAsia="仿宋" w:cs="仿宋"/>
                <w:spacing w:val="-11"/>
              </w:rPr>
              <w:t>标</w:t>
            </w:r>
            <w:r>
              <w:rPr>
                <w:rFonts w:hint="eastAsia" w:ascii="仿宋" w:hAnsi="仿宋" w:eastAsia="仿宋" w:cs="仿宋"/>
                <w:spacing w:val="-6"/>
              </w:rPr>
              <w:t>准格式的“主要商务要求承诺书”并加盖公章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2608" w:type="dxa"/>
            <w:tcBorders>
              <w:top w:val="single" w:color="000000" w:sz="2" w:space="0"/>
              <w:bottom w:val="single" w:color="000000" w:sz="2" w:space="0"/>
            </w:tcBorders>
          </w:tcPr>
          <w:p>
            <w:pPr>
              <w:spacing w:before="90" w:line="222" w:lineRule="auto"/>
              <w:ind w:left="106"/>
              <w:rPr>
                <w:rFonts w:ascii="仿宋" w:hAnsi="仿宋" w:eastAsia="仿宋" w:cs="仿宋"/>
              </w:rPr>
            </w:pPr>
            <w:r>
              <w:rPr>
                <w:rFonts w:hint="eastAsia" w:ascii="仿宋" w:hAnsi="仿宋" w:eastAsia="仿宋" w:cs="仿宋"/>
              </w:rPr>
              <w:t>联合体报价</w:t>
            </w:r>
          </w:p>
        </w:tc>
        <w:tc>
          <w:tcPr>
            <w:tcW w:w="6546" w:type="dxa"/>
            <w:tcBorders>
              <w:top w:val="single" w:color="000000" w:sz="2" w:space="0"/>
              <w:bottom w:val="single" w:color="000000" w:sz="2" w:space="0"/>
            </w:tcBorders>
          </w:tcPr>
          <w:p>
            <w:pPr>
              <w:spacing w:before="90" w:line="221" w:lineRule="auto"/>
              <w:ind w:left="105"/>
              <w:rPr>
                <w:rFonts w:ascii="仿宋" w:hAnsi="仿宋" w:eastAsia="仿宋" w:cs="仿宋"/>
              </w:rPr>
            </w:pPr>
            <w:r>
              <w:rPr>
                <w:rFonts w:hint="eastAsia" w:ascii="仿宋" w:hAnsi="仿宋" w:eastAsia="仿宋" w:cs="仿宋"/>
                <w:spacing w:val="1"/>
              </w:rPr>
              <w:t>非联合体报价</w:t>
            </w:r>
            <w:r>
              <w:rPr>
                <w:rFonts w:hint="eastAsia" w:ascii="仿宋" w:hAnsi="仿宋" w:eastAsia="仿宋" w:cs="仿宋"/>
              </w:rPr>
              <w:t>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2608" w:type="dxa"/>
            <w:tcBorders>
              <w:top w:val="single" w:color="000000" w:sz="2" w:space="0"/>
              <w:bottom w:val="single" w:color="000000" w:sz="2" w:space="0"/>
            </w:tcBorders>
          </w:tcPr>
          <w:p>
            <w:pPr>
              <w:spacing w:before="61" w:line="218" w:lineRule="auto"/>
              <w:rPr>
                <w:rFonts w:ascii="仿宋" w:hAnsi="仿宋" w:eastAsia="仿宋" w:cs="仿宋"/>
              </w:rPr>
            </w:pPr>
            <w:r>
              <w:rPr>
                <w:rFonts w:hint="eastAsia" w:ascii="仿宋" w:hAnsi="仿宋" w:eastAsia="仿宋" w:cs="仿宋"/>
                <w:spacing w:val="1"/>
              </w:rPr>
              <w:t>技术部分实质性内</w:t>
            </w:r>
            <w:r>
              <w:rPr>
                <w:rFonts w:hint="eastAsia" w:ascii="仿宋" w:hAnsi="仿宋" w:eastAsia="仿宋" w:cs="仿宋"/>
              </w:rPr>
              <w:t>容</w:t>
            </w:r>
          </w:p>
        </w:tc>
        <w:tc>
          <w:tcPr>
            <w:tcW w:w="6546" w:type="dxa"/>
            <w:tcBorders>
              <w:top w:val="single" w:color="000000" w:sz="2" w:space="0"/>
              <w:bottom w:val="single" w:color="000000" w:sz="2" w:space="0"/>
            </w:tcBorders>
          </w:tcPr>
          <w:p>
            <w:pPr>
              <w:rPr>
                <w:rFonts w:ascii="仿宋" w:hAnsi="仿宋" w:eastAsia="仿宋" w:cs="仿宋"/>
              </w:rPr>
            </w:pPr>
            <w:r>
              <w:rPr>
                <w:rFonts w:hint="eastAsia" w:ascii="仿宋" w:hAnsi="仿宋" w:eastAsia="仿宋" w:cs="仿宋"/>
                <w:spacing w:val="2"/>
              </w:rPr>
              <w:t>依据采购文件的规定，从响应文件的有效性、完整性和对</w:t>
            </w:r>
            <w:r>
              <w:rPr>
                <w:rFonts w:hint="eastAsia" w:ascii="仿宋" w:hAnsi="仿宋" w:eastAsia="仿宋" w:cs="仿宋"/>
                <w:spacing w:val="1"/>
              </w:rPr>
              <w:t>采</w:t>
            </w:r>
            <w:r>
              <w:rPr>
                <w:rFonts w:hint="eastAsia" w:ascii="仿宋" w:hAnsi="仿宋" w:eastAsia="仿宋" w:cs="仿宋"/>
              </w:rPr>
              <w:t>购文件</w:t>
            </w:r>
            <w:r>
              <w:rPr>
                <w:rFonts w:hint="eastAsia" w:ascii="仿宋" w:hAnsi="仿宋" w:eastAsia="仿宋" w:cs="仿宋"/>
                <w:spacing w:val="2"/>
              </w:rPr>
              <w:t>的响应程度，主要是对采购需求的响应</w:t>
            </w:r>
            <w:r>
              <w:rPr>
                <w:rFonts w:hint="eastAsia" w:ascii="仿宋" w:hAnsi="仿宋" w:eastAsia="仿宋" w:cs="仿宋"/>
                <w:spacing w:val="1"/>
              </w:rPr>
              <w:t>程度进行检查，以确定是否对采购文件的实质性要求作出响应，否则响应无效。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2608" w:type="dxa"/>
            <w:tcBorders>
              <w:top w:val="single" w:color="000000" w:sz="2" w:space="0"/>
              <w:bottom w:val="single" w:color="000000" w:sz="2" w:space="0"/>
            </w:tcBorders>
          </w:tcPr>
          <w:p>
            <w:pPr>
              <w:spacing w:before="93" w:line="219" w:lineRule="auto"/>
              <w:ind w:left="106"/>
              <w:rPr>
                <w:rFonts w:ascii="仿宋" w:hAnsi="仿宋" w:eastAsia="仿宋" w:cs="仿宋"/>
              </w:rPr>
            </w:pPr>
            <w:r>
              <w:rPr>
                <w:rFonts w:hint="eastAsia" w:ascii="仿宋" w:hAnsi="仿宋" w:eastAsia="仿宋" w:cs="仿宋"/>
                <w:spacing w:val="-1"/>
              </w:rPr>
              <w:t>其他</w:t>
            </w:r>
            <w:r>
              <w:rPr>
                <w:rFonts w:hint="eastAsia" w:ascii="仿宋" w:hAnsi="仿宋" w:eastAsia="仿宋" w:cs="仿宋"/>
              </w:rPr>
              <w:t>要求</w:t>
            </w:r>
          </w:p>
        </w:tc>
        <w:tc>
          <w:tcPr>
            <w:tcW w:w="6546" w:type="dxa"/>
            <w:tcBorders>
              <w:top w:val="single" w:color="000000" w:sz="2" w:space="0"/>
              <w:bottom w:val="single" w:color="000000" w:sz="2" w:space="0"/>
            </w:tcBorders>
          </w:tcPr>
          <w:p>
            <w:pPr>
              <w:spacing w:before="93" w:line="219" w:lineRule="auto"/>
              <w:ind w:left="103"/>
              <w:rPr>
                <w:rFonts w:ascii="仿宋" w:hAnsi="仿宋" w:eastAsia="仿宋" w:cs="仿宋"/>
              </w:rPr>
            </w:pPr>
            <w:r>
              <w:rPr>
                <w:rFonts w:hint="eastAsia" w:ascii="仿宋" w:hAnsi="仿宋" w:eastAsia="仿宋" w:cs="仿宋"/>
                <w:spacing w:val="2"/>
              </w:rPr>
              <w:t>其他符</w:t>
            </w:r>
            <w:r>
              <w:rPr>
                <w:rFonts w:hint="eastAsia" w:ascii="仿宋" w:hAnsi="仿宋" w:eastAsia="仿宋" w:cs="仿宋"/>
                <w:spacing w:val="1"/>
              </w:rPr>
              <w:t>合性审查不合格的情形</w:t>
            </w:r>
          </w:p>
        </w:tc>
      </w:tr>
    </w:tbl>
    <w:p>
      <w:pPr>
        <w:spacing w:before="43" w:line="224" w:lineRule="auto"/>
        <w:jc w:val="center"/>
        <w:outlineLvl w:val="0"/>
        <w:rPr>
          <w:rFonts w:ascii="宋体" w:hAnsi="宋体" w:eastAsia="宋体" w:cs="宋体"/>
          <w:b/>
          <w:bCs/>
          <w:sz w:val="40"/>
          <w:szCs w:val="40"/>
        </w:rPr>
      </w:pPr>
      <w:bookmarkStart w:id="15" w:name="_Toc30460"/>
      <w:r>
        <w:rPr>
          <w:rFonts w:ascii="宋体" w:hAnsi="宋体" w:eastAsia="宋体" w:cs="宋体"/>
          <w:b/>
          <w:bCs/>
          <w:spacing w:val="17"/>
          <w:sz w:val="40"/>
          <w:szCs w:val="40"/>
        </w:rPr>
        <w:t>第</w:t>
      </w:r>
      <w:r>
        <w:rPr>
          <w:rFonts w:ascii="宋体" w:hAnsi="宋体" w:eastAsia="宋体" w:cs="宋体"/>
          <w:b/>
          <w:bCs/>
          <w:spacing w:val="12"/>
          <w:sz w:val="40"/>
          <w:szCs w:val="40"/>
        </w:rPr>
        <w:t>七章 响应文件格式与要求</w:t>
      </w:r>
      <w:bookmarkEnd w:id="15"/>
    </w:p>
    <w:p>
      <w:pPr>
        <w:spacing w:line="385" w:lineRule="auto"/>
      </w:pPr>
    </w:p>
    <w:p>
      <w:pPr>
        <w:spacing w:before="62" w:line="221" w:lineRule="auto"/>
        <w:jc w:val="center"/>
        <w:outlineLvl w:val="1"/>
        <w:rPr>
          <w:rFonts w:ascii="宋体" w:hAnsi="宋体" w:eastAsia="宋体" w:cs="宋体"/>
          <w:sz w:val="19"/>
          <w:szCs w:val="19"/>
        </w:rPr>
      </w:pPr>
      <w:r>
        <w:rPr>
          <w:rFonts w:ascii="宋体" w:hAnsi="宋体" w:eastAsia="宋体" w:cs="宋体"/>
          <w:spacing w:val="2"/>
          <w:sz w:val="19"/>
          <w:szCs w:val="19"/>
        </w:rPr>
        <w:t>供应商提供响应文件应按照以下格式及要求进行编制</w:t>
      </w:r>
      <w:r>
        <w:rPr>
          <w:rFonts w:ascii="宋体" w:hAnsi="宋体" w:eastAsia="宋体" w:cs="宋体"/>
          <w:spacing w:val="1"/>
          <w:sz w:val="19"/>
          <w:szCs w:val="19"/>
        </w:rPr>
        <w:t>，且不少于以下内容。</w:t>
      </w:r>
    </w:p>
    <w:p>
      <w:pPr>
        <w:spacing w:line="478" w:lineRule="auto"/>
      </w:pPr>
    </w:p>
    <w:p>
      <w:pPr>
        <w:spacing w:before="123" w:line="221" w:lineRule="auto"/>
        <w:ind w:left="3727"/>
        <w:rPr>
          <w:rFonts w:ascii="宋体" w:hAnsi="宋体" w:eastAsia="宋体" w:cs="宋体"/>
          <w:sz w:val="38"/>
          <w:szCs w:val="38"/>
        </w:rPr>
      </w:pPr>
      <w:r>
        <w:rPr>
          <w:rFonts w:ascii="宋体" w:hAnsi="宋体" w:eastAsia="宋体" w:cs="宋体"/>
          <w:spacing w:val="8"/>
          <w:sz w:val="38"/>
          <w:szCs w:val="38"/>
        </w:rPr>
        <w:t>响应文件封</w:t>
      </w:r>
      <w:r>
        <w:rPr>
          <w:rFonts w:ascii="宋体" w:hAnsi="宋体" w:eastAsia="宋体" w:cs="宋体"/>
          <w:spacing w:val="7"/>
          <w:sz w:val="38"/>
          <w:szCs w:val="38"/>
        </w:rPr>
        <w:t>面</w:t>
      </w:r>
    </w:p>
    <w:p>
      <w:pPr>
        <w:spacing w:line="244" w:lineRule="auto"/>
      </w:pPr>
    </w:p>
    <w:p>
      <w:pPr>
        <w:spacing w:line="244" w:lineRule="auto"/>
      </w:pPr>
    </w:p>
    <w:p>
      <w:pPr>
        <w:spacing w:line="244" w:lineRule="auto"/>
        <w:rPr>
          <w:b/>
          <w:bCs/>
        </w:rPr>
      </w:pPr>
    </w:p>
    <w:p>
      <w:pPr>
        <w:spacing w:line="244" w:lineRule="auto"/>
        <w:rPr>
          <w:b/>
          <w:bCs/>
        </w:rPr>
      </w:pPr>
    </w:p>
    <w:p>
      <w:pPr>
        <w:spacing w:before="123" w:line="221" w:lineRule="auto"/>
        <w:ind w:left="3719"/>
        <w:outlineLvl w:val="1"/>
        <w:rPr>
          <w:rFonts w:ascii="宋体" w:hAnsi="宋体" w:eastAsia="宋体" w:cs="宋体"/>
          <w:b/>
          <w:bCs/>
          <w:sz w:val="38"/>
          <w:szCs w:val="38"/>
        </w:rPr>
      </w:pPr>
      <w:r>
        <w:rPr>
          <w:rFonts w:ascii="宋体" w:hAnsi="宋体" w:eastAsia="宋体" w:cs="宋体"/>
          <w:b/>
          <w:bCs/>
          <w:spacing w:val="38"/>
          <w:sz w:val="38"/>
          <w:szCs w:val="38"/>
        </w:rPr>
        <w:t>(项目名称)</w:t>
      </w:r>
    </w:p>
    <w:p>
      <w:pPr>
        <w:spacing w:line="379" w:lineRule="auto"/>
      </w:pPr>
    </w:p>
    <w:p>
      <w:pPr>
        <w:spacing w:before="124" w:line="221" w:lineRule="auto"/>
        <w:ind w:left="3727"/>
        <w:outlineLvl w:val="2"/>
        <w:rPr>
          <w:rFonts w:ascii="宋体" w:hAnsi="宋体" w:eastAsia="宋体" w:cs="宋体"/>
          <w:sz w:val="24"/>
          <w:szCs w:val="24"/>
        </w:rPr>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105" w:line="449" w:lineRule="exact"/>
        <w:ind w:left="2508"/>
        <w:outlineLvl w:val="2"/>
        <w:rPr>
          <w:rFonts w:ascii="Microsoft JhengHei" w:hAnsi="Microsoft JhengHei" w:eastAsia="Microsoft JhengHei" w:cs="Microsoft JhengHei"/>
          <w:b/>
          <w:bCs/>
          <w:sz w:val="24"/>
          <w:szCs w:val="24"/>
        </w:rPr>
      </w:pPr>
      <w:r>
        <w:rPr>
          <w:rFonts w:ascii="宋体" w:hAnsi="宋体" w:eastAsia="宋体" w:cs="宋体"/>
          <w:b/>
          <w:bCs/>
          <w:spacing w:val="14"/>
          <w:position w:val="6"/>
          <w:sz w:val="24"/>
          <w:szCs w:val="24"/>
        </w:rPr>
        <w:t>项目编号：</w:t>
      </w:r>
    </w:p>
    <w:p>
      <w:pPr>
        <w:spacing w:line="266" w:lineRule="auto"/>
      </w:pPr>
    </w:p>
    <w:p>
      <w:pPr>
        <w:spacing w:line="266" w:lineRule="auto"/>
      </w:pPr>
    </w:p>
    <w:p>
      <w:pPr>
        <w:spacing w:line="267" w:lineRule="auto"/>
      </w:pPr>
    </w:p>
    <w:p>
      <w:pPr>
        <w:spacing w:line="267" w:lineRule="auto"/>
      </w:pPr>
    </w:p>
    <w:p>
      <w:pPr>
        <w:spacing w:line="267" w:lineRule="auto"/>
      </w:pPr>
    </w:p>
    <w:p>
      <w:pPr>
        <w:spacing w:before="78" w:line="219" w:lineRule="auto"/>
        <w:ind w:firstLine="4290" w:firstLineChars="1500"/>
        <w:outlineLvl w:val="2"/>
        <w:rPr>
          <w:rFonts w:ascii="宋体" w:hAnsi="宋体" w:eastAsia="宋体" w:cs="宋体"/>
          <w:sz w:val="24"/>
          <w:szCs w:val="24"/>
        </w:rPr>
      </w:pPr>
      <w:r>
        <w:rPr>
          <w:rFonts w:ascii="宋体" w:hAnsi="宋体" w:eastAsia="宋体" w:cs="宋体"/>
          <w:spacing w:val="23"/>
          <w:sz w:val="24"/>
          <w:szCs w:val="24"/>
        </w:rPr>
        <w:t>供应商名称</w:t>
      </w:r>
      <w:r>
        <w:rPr>
          <w:rFonts w:hint="eastAsia" w:ascii="宋体" w:hAnsi="宋体" w:eastAsia="宋体" w:cs="宋体"/>
          <w:spacing w:val="23"/>
          <w:sz w:val="24"/>
          <w:szCs w:val="24"/>
        </w:rPr>
        <w:t>：</w:t>
      </w:r>
    </w:p>
    <w:p>
      <w:pPr>
        <w:spacing w:before="221" w:line="219" w:lineRule="auto"/>
        <w:ind w:left="4432"/>
        <w:rPr>
          <w:rFonts w:ascii="宋体" w:hAnsi="宋体" w:eastAsia="宋体" w:cs="宋体"/>
          <w:sz w:val="24"/>
          <w:szCs w:val="24"/>
        </w:rPr>
      </w:pPr>
      <w:r>
        <w:rPr>
          <w:rFonts w:ascii="宋体" w:hAnsi="宋体" w:eastAsia="宋体" w:cs="宋体"/>
          <w:spacing w:val="-2"/>
          <w:sz w:val="24"/>
          <w:szCs w:val="24"/>
        </w:rPr>
        <w:t>年 月</w:t>
      </w:r>
      <w:r>
        <w:rPr>
          <w:rFonts w:ascii="宋体" w:hAnsi="宋体" w:eastAsia="宋体" w:cs="宋体"/>
          <w:spacing w:val="-1"/>
          <w:sz w:val="24"/>
          <w:szCs w:val="24"/>
        </w:rPr>
        <w:t>日</w:t>
      </w: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pStyle w:val="7"/>
        <w:spacing w:before="120"/>
        <w:ind w:firstLine="210"/>
      </w:pPr>
    </w:p>
    <w:p/>
    <w:p/>
    <w:p>
      <w:pPr>
        <w:tabs>
          <w:tab w:val="left" w:pos="5088"/>
        </w:tabs>
        <w:rPr>
          <w:rFonts w:eastAsia="宋体"/>
        </w:rPr>
        <w:sectPr>
          <w:footerReference r:id="rId4" w:type="default"/>
          <w:pgSz w:w="11900" w:h="16840"/>
          <w:pgMar w:top="1157" w:right="1785" w:bottom="36" w:left="1057" w:header="0" w:footer="0" w:gutter="0"/>
          <w:cols w:space="720" w:num="1"/>
        </w:sectPr>
      </w:pPr>
    </w:p>
    <w:p>
      <w:pPr>
        <w:spacing w:before="43" w:line="360" w:lineRule="auto"/>
        <w:outlineLvl w:val="2"/>
        <w:rPr>
          <w:rFonts w:ascii="仿宋" w:hAnsi="仿宋" w:eastAsia="仿宋" w:cs="仿宋"/>
        </w:rPr>
      </w:pPr>
      <w:r>
        <w:rPr>
          <w:rFonts w:hint="eastAsia" w:ascii="仿宋" w:hAnsi="仿宋" w:eastAsia="仿宋" w:cs="仿宋"/>
          <w:spacing w:val="8"/>
        </w:rPr>
        <w:t>格式一：</w:t>
      </w:r>
    </w:p>
    <w:p>
      <w:pPr>
        <w:spacing w:before="272" w:line="360" w:lineRule="auto"/>
        <w:ind w:left="4744"/>
        <w:rPr>
          <w:rFonts w:ascii="仿宋" w:hAnsi="仿宋" w:eastAsia="仿宋" w:cs="仿宋"/>
          <w:b/>
          <w:bCs/>
          <w:sz w:val="36"/>
          <w:szCs w:val="36"/>
        </w:rPr>
      </w:pPr>
      <w:r>
        <w:rPr>
          <w:rFonts w:hint="eastAsia" w:ascii="仿宋" w:hAnsi="仿宋" w:eastAsia="仿宋" w:cs="仿宋"/>
          <w:b/>
          <w:bCs/>
          <w:spacing w:val="3"/>
          <w:sz w:val="36"/>
          <w:szCs w:val="36"/>
        </w:rPr>
        <w:t>承诺书</w:t>
      </w:r>
    </w:p>
    <w:p>
      <w:pPr>
        <w:spacing w:line="360" w:lineRule="auto"/>
        <w:rPr>
          <w:rFonts w:ascii="仿宋" w:hAnsi="仿宋" w:eastAsia="仿宋" w:cs="仿宋"/>
        </w:rPr>
      </w:pPr>
      <w:r>
        <w:rPr>
          <w:rFonts w:hint="eastAsia" w:ascii="仿宋" w:hAnsi="仿宋" w:eastAsia="仿宋" w:cs="仿宋"/>
          <w:spacing w:val="6"/>
        </w:rPr>
        <w:t>采</w:t>
      </w:r>
      <w:r>
        <w:rPr>
          <w:rFonts w:hint="eastAsia" w:ascii="仿宋" w:hAnsi="仿宋" w:eastAsia="仿宋" w:cs="仿宋"/>
          <w:spacing w:val="5"/>
        </w:rPr>
        <w:t>购单位、招标代理机构：</w:t>
      </w:r>
    </w:p>
    <w:p>
      <w:pPr>
        <w:spacing w:line="360" w:lineRule="auto"/>
        <w:ind w:left="592"/>
        <w:rPr>
          <w:rFonts w:ascii="仿宋" w:hAnsi="仿宋" w:eastAsia="仿宋" w:cs="仿宋"/>
        </w:rPr>
      </w:pPr>
      <w:r>
        <w:rPr>
          <w:rFonts w:hint="eastAsia" w:ascii="仿宋" w:hAnsi="仿宋" w:eastAsia="仿宋" w:cs="仿宋"/>
          <w:spacing w:val="-1"/>
        </w:rPr>
        <w:t>1.按照已收到的项目(项目编号：)竞争性谈判文件要求，经我方</w:t>
      </w:r>
      <w:r>
        <w:rPr>
          <w:rFonts w:hint="eastAsia" w:ascii="仿宋" w:hAnsi="仿宋" w:eastAsia="仿宋" w:cs="仿宋"/>
          <w:spacing w:val="8"/>
        </w:rPr>
        <w:t>___________________________</w:t>
      </w:r>
    </w:p>
    <w:p>
      <w:pPr>
        <w:spacing w:before="1" w:line="360" w:lineRule="auto"/>
        <w:ind w:left="153"/>
        <w:rPr>
          <w:rFonts w:ascii="仿宋" w:hAnsi="仿宋" w:eastAsia="仿宋" w:cs="仿宋"/>
        </w:rPr>
      </w:pPr>
      <w:r>
        <w:rPr>
          <w:rFonts w:hint="eastAsia" w:ascii="仿宋" w:hAnsi="仿宋" w:eastAsia="仿宋" w:cs="仿宋"/>
          <w:spacing w:val="14"/>
        </w:rPr>
        <w:t>(供应商</w:t>
      </w:r>
      <w:r>
        <w:rPr>
          <w:rFonts w:hint="eastAsia" w:ascii="仿宋" w:hAnsi="仿宋" w:eastAsia="仿宋" w:cs="仿宋"/>
          <w:spacing w:val="7"/>
        </w:rPr>
        <w:t>名称)认真研究响应须知、合同条款、技术规范、资质要求和其它有关要求后，我方愿按上述合</w:t>
      </w:r>
      <w:r>
        <w:rPr>
          <w:rFonts w:hint="eastAsia" w:ascii="仿宋" w:hAnsi="仿宋" w:eastAsia="仿宋" w:cs="仿宋"/>
          <w:spacing w:val="10"/>
        </w:rPr>
        <w:t>同条款</w:t>
      </w:r>
      <w:r>
        <w:rPr>
          <w:rFonts w:hint="eastAsia" w:ascii="仿宋" w:hAnsi="仿宋" w:eastAsia="仿宋" w:cs="仿宋"/>
          <w:spacing w:val="9"/>
        </w:rPr>
        <w:t>、</w:t>
      </w:r>
      <w:r>
        <w:rPr>
          <w:rFonts w:hint="eastAsia" w:ascii="仿宋" w:hAnsi="仿宋" w:eastAsia="仿宋" w:cs="仿宋"/>
          <w:spacing w:val="5"/>
        </w:rPr>
        <w:t>技术规范、资质要求进行响应。我方完全接受本次竞争性谈判文件规定的所有要求，并承诺在成交后执行竞争性谈判文件</w:t>
      </w:r>
      <w:r>
        <w:rPr>
          <w:rFonts w:hint="eastAsia" w:ascii="仿宋" w:hAnsi="仿宋" w:eastAsia="仿宋" w:cs="仿宋"/>
          <w:spacing w:val="6"/>
        </w:rPr>
        <w:t>、响应文件和合同的全部要求，并履行我方的全部义务。我方的最终报价为总承包价，保证不以任</w:t>
      </w:r>
      <w:r>
        <w:rPr>
          <w:rFonts w:hint="eastAsia" w:ascii="仿宋" w:hAnsi="仿宋" w:eastAsia="仿宋" w:cs="仿宋"/>
          <w:spacing w:val="3"/>
        </w:rPr>
        <w:t>何</w:t>
      </w:r>
      <w:r>
        <w:rPr>
          <w:rFonts w:hint="eastAsia" w:ascii="仿宋" w:hAnsi="仿宋" w:eastAsia="仿宋" w:cs="仿宋"/>
        </w:rPr>
        <w:t>理</w:t>
      </w:r>
      <w:r>
        <w:rPr>
          <w:rFonts w:hint="eastAsia" w:ascii="仿宋" w:hAnsi="仿宋" w:eastAsia="仿宋" w:cs="仿宋"/>
          <w:spacing w:val="4"/>
        </w:rPr>
        <w:t>由</w:t>
      </w:r>
      <w:r>
        <w:rPr>
          <w:rFonts w:hint="eastAsia" w:ascii="仿宋" w:hAnsi="仿宋" w:eastAsia="仿宋" w:cs="仿宋"/>
          <w:spacing w:val="3"/>
        </w:rPr>
        <w:t>增加报价。</w:t>
      </w:r>
    </w:p>
    <w:p>
      <w:pPr>
        <w:spacing w:line="360" w:lineRule="auto"/>
        <w:ind w:left="584"/>
        <w:rPr>
          <w:rFonts w:ascii="仿宋" w:hAnsi="仿宋" w:eastAsia="仿宋" w:cs="仿宋"/>
        </w:rPr>
      </w:pPr>
      <w:r>
        <w:rPr>
          <w:rFonts w:hint="eastAsia" w:ascii="仿宋" w:hAnsi="仿宋" w:eastAsia="仿宋" w:cs="仿宋"/>
          <w:spacing w:val="8"/>
        </w:rPr>
        <w:t>2.我</w:t>
      </w:r>
      <w:r>
        <w:rPr>
          <w:rFonts w:hint="eastAsia" w:ascii="仿宋" w:hAnsi="仿宋" w:eastAsia="仿宋" w:cs="仿宋"/>
          <w:spacing w:val="6"/>
        </w:rPr>
        <w:t>方</w:t>
      </w:r>
      <w:r>
        <w:rPr>
          <w:rFonts w:hint="eastAsia" w:ascii="仿宋" w:hAnsi="仿宋" w:eastAsia="仿宋" w:cs="仿宋"/>
          <w:spacing w:val="4"/>
        </w:rPr>
        <w:t>同意竞争性谈判文件关于报价有效期的所有规定。</w:t>
      </w:r>
    </w:p>
    <w:p>
      <w:pPr>
        <w:spacing w:before="1" w:line="360" w:lineRule="auto"/>
        <w:ind w:right="228" w:firstLine="584"/>
        <w:rPr>
          <w:rFonts w:ascii="仿宋" w:hAnsi="仿宋" w:eastAsia="仿宋" w:cs="仿宋"/>
        </w:rPr>
      </w:pPr>
      <w:r>
        <w:rPr>
          <w:rFonts w:hint="eastAsia" w:ascii="仿宋" w:hAnsi="仿宋" w:eastAsia="仿宋" w:cs="仿宋"/>
          <w:spacing w:val="10"/>
        </w:rPr>
        <w:t>3.我方</w:t>
      </w:r>
      <w:r>
        <w:rPr>
          <w:rFonts w:hint="eastAsia" w:ascii="仿宋" w:hAnsi="仿宋" w:eastAsia="仿宋" w:cs="仿宋"/>
          <w:spacing w:val="8"/>
        </w:rPr>
        <w:t>郑</w:t>
      </w:r>
      <w:r>
        <w:rPr>
          <w:rFonts w:hint="eastAsia" w:ascii="仿宋" w:hAnsi="仿宋" w:eastAsia="仿宋" w:cs="仿宋"/>
          <w:spacing w:val="5"/>
        </w:rPr>
        <w:t>重声明：所提供的响应文件内容全部真实有效。如经查实提供的内容、进行承诺的事项存在虚</w:t>
      </w:r>
      <w:r>
        <w:rPr>
          <w:rFonts w:hint="eastAsia" w:ascii="仿宋" w:hAnsi="仿宋" w:eastAsia="仿宋" w:cs="仿宋"/>
          <w:spacing w:val="10"/>
        </w:rPr>
        <w:t>假</w:t>
      </w:r>
      <w:r>
        <w:rPr>
          <w:rFonts w:hint="eastAsia" w:ascii="仿宋" w:hAnsi="仿宋" w:eastAsia="仿宋" w:cs="仿宋"/>
          <w:spacing w:val="9"/>
        </w:rPr>
        <w:t>，</w:t>
      </w:r>
      <w:r>
        <w:rPr>
          <w:rFonts w:hint="eastAsia" w:ascii="仿宋" w:hAnsi="仿宋" w:eastAsia="仿宋" w:cs="仿宋"/>
          <w:spacing w:val="5"/>
        </w:rPr>
        <w:t>我方自愿接受有关处罚，及由此带来的法律后果。</w:t>
      </w:r>
    </w:p>
    <w:p>
      <w:pPr>
        <w:spacing w:line="360" w:lineRule="auto"/>
        <w:ind w:left="4" w:right="61" w:firstLine="574"/>
        <w:rPr>
          <w:rFonts w:ascii="仿宋" w:hAnsi="仿宋" w:eastAsia="仿宋" w:cs="仿宋"/>
        </w:rPr>
      </w:pPr>
      <w:r>
        <w:rPr>
          <w:rFonts w:hint="eastAsia" w:ascii="仿宋" w:hAnsi="仿宋" w:eastAsia="仿宋" w:cs="仿宋"/>
          <w:spacing w:val="8"/>
        </w:rPr>
        <w:t>4.我方将严</w:t>
      </w:r>
      <w:r>
        <w:rPr>
          <w:rFonts w:hint="eastAsia" w:ascii="仿宋" w:hAnsi="仿宋" w:eastAsia="仿宋" w:cs="仿宋"/>
          <w:spacing w:val="7"/>
        </w:rPr>
        <w:t>格</w:t>
      </w:r>
      <w:r>
        <w:rPr>
          <w:rFonts w:hint="eastAsia" w:ascii="仿宋" w:hAnsi="仿宋" w:eastAsia="仿宋" w:cs="仿宋"/>
          <w:spacing w:val="4"/>
        </w:rPr>
        <w:t>遵守《中华人民共和国政府采购法》《中华人民共和国民法典》等有关法律、法规规定，</w:t>
      </w:r>
      <w:r>
        <w:rPr>
          <w:rFonts w:hint="eastAsia" w:ascii="仿宋" w:hAnsi="仿宋" w:eastAsia="仿宋" w:cs="仿宋"/>
          <w:spacing w:val="5"/>
        </w:rPr>
        <w:t>如有违反，无条件接受相关部门的处罚</w:t>
      </w:r>
      <w:r>
        <w:rPr>
          <w:rFonts w:hint="eastAsia" w:ascii="仿宋" w:hAnsi="仿宋" w:eastAsia="仿宋" w:cs="仿宋"/>
          <w:spacing w:val="4"/>
        </w:rPr>
        <w:t>。</w:t>
      </w:r>
    </w:p>
    <w:p>
      <w:pPr>
        <w:spacing w:line="360" w:lineRule="auto"/>
        <w:ind w:left="585"/>
        <w:rPr>
          <w:rFonts w:ascii="仿宋" w:hAnsi="仿宋" w:eastAsia="仿宋" w:cs="仿宋"/>
        </w:rPr>
      </w:pPr>
      <w:r>
        <w:rPr>
          <w:rFonts w:hint="eastAsia" w:ascii="仿宋" w:hAnsi="仿宋" w:eastAsia="仿宋" w:cs="仿宋"/>
          <w:spacing w:val="5"/>
        </w:rPr>
        <w:t>5.我方同意提供贵方另外要求的与其报价有关的任何数据或资料。</w:t>
      </w:r>
    </w:p>
    <w:p>
      <w:pPr>
        <w:spacing w:before="1" w:line="360" w:lineRule="auto"/>
        <w:ind w:left="8" w:right="12" w:firstLine="575"/>
        <w:rPr>
          <w:rFonts w:ascii="仿宋" w:hAnsi="仿宋" w:eastAsia="仿宋" w:cs="仿宋"/>
        </w:rPr>
      </w:pPr>
      <w:r>
        <w:rPr>
          <w:rFonts w:hint="eastAsia" w:ascii="仿宋" w:hAnsi="仿宋" w:eastAsia="仿宋" w:cs="仿宋"/>
          <w:spacing w:val="10"/>
        </w:rPr>
        <w:t>6.我方将</w:t>
      </w:r>
      <w:r>
        <w:rPr>
          <w:rFonts w:hint="eastAsia" w:ascii="仿宋" w:hAnsi="仿宋" w:eastAsia="仿宋" w:cs="仿宋"/>
          <w:spacing w:val="5"/>
        </w:rPr>
        <w:t>按照竞争性谈判文件、响应文件及相关要求、规定进行合同签订，并严格执行和承担协议和合同规定的</w:t>
      </w:r>
      <w:r>
        <w:rPr>
          <w:rFonts w:hint="eastAsia" w:ascii="仿宋" w:hAnsi="仿宋" w:eastAsia="仿宋" w:cs="仿宋"/>
          <w:spacing w:val="2"/>
        </w:rPr>
        <w:t>责任和义务。</w:t>
      </w:r>
    </w:p>
    <w:p>
      <w:pPr>
        <w:spacing w:line="360" w:lineRule="auto"/>
        <w:ind w:left="586"/>
        <w:rPr>
          <w:rFonts w:ascii="仿宋" w:hAnsi="仿宋" w:eastAsia="仿宋" w:cs="仿宋"/>
        </w:rPr>
      </w:pPr>
      <w:r>
        <w:rPr>
          <w:rFonts w:hint="eastAsia" w:ascii="仿宋" w:hAnsi="仿宋" w:eastAsia="仿宋" w:cs="仿宋"/>
          <w:spacing w:val="10"/>
        </w:rPr>
        <w:t>7.</w:t>
      </w:r>
      <w:r>
        <w:rPr>
          <w:rFonts w:hint="eastAsia" w:ascii="仿宋" w:hAnsi="仿宋" w:eastAsia="仿宋" w:cs="仿宋"/>
          <w:spacing w:val="5"/>
        </w:rPr>
        <w:t>我单位如果存在下列情形的，愿意承担取消成交资格、接受有关监督部门处罚等后果：</w:t>
      </w:r>
    </w:p>
    <w:p>
      <w:pPr>
        <w:spacing w:before="1" w:line="360" w:lineRule="auto"/>
        <w:ind w:left="585"/>
        <w:rPr>
          <w:rFonts w:ascii="仿宋" w:hAnsi="仿宋" w:eastAsia="仿宋" w:cs="仿宋"/>
        </w:rPr>
      </w:pPr>
      <w:r>
        <w:rPr>
          <w:rFonts w:hint="eastAsia" w:ascii="仿宋" w:hAnsi="仿宋" w:eastAsia="仿宋" w:cs="仿宋"/>
          <w:spacing w:val="17"/>
        </w:rPr>
        <w:t>(</w:t>
      </w:r>
      <w:r>
        <w:rPr>
          <w:rFonts w:hint="eastAsia" w:ascii="仿宋" w:hAnsi="仿宋" w:eastAsia="仿宋" w:cs="仿宋"/>
          <w:spacing w:val="9"/>
        </w:rPr>
        <w:t>1)成交后，无正当理由放弃成交资格；</w:t>
      </w:r>
    </w:p>
    <w:p>
      <w:pPr>
        <w:spacing w:before="1" w:line="360" w:lineRule="auto"/>
        <w:ind w:left="585"/>
        <w:rPr>
          <w:rFonts w:ascii="仿宋" w:hAnsi="仿宋" w:eastAsia="仿宋" w:cs="仿宋"/>
        </w:rPr>
      </w:pPr>
      <w:r>
        <w:rPr>
          <w:rFonts w:hint="eastAsia" w:ascii="仿宋" w:hAnsi="仿宋" w:eastAsia="仿宋" w:cs="仿宋"/>
          <w:spacing w:val="9"/>
        </w:rPr>
        <w:t>(2)成交后，无正当理由不与采购人签订合同</w:t>
      </w:r>
      <w:r>
        <w:rPr>
          <w:rFonts w:hint="eastAsia" w:ascii="仿宋" w:hAnsi="仿宋" w:eastAsia="仿宋" w:cs="仿宋"/>
          <w:spacing w:val="8"/>
        </w:rPr>
        <w:t>；</w:t>
      </w:r>
    </w:p>
    <w:p>
      <w:pPr>
        <w:spacing w:line="360" w:lineRule="auto"/>
        <w:ind w:left="585"/>
        <w:rPr>
          <w:rFonts w:ascii="仿宋" w:hAnsi="仿宋" w:eastAsia="仿宋" w:cs="仿宋"/>
        </w:rPr>
      </w:pPr>
      <w:r>
        <w:rPr>
          <w:rFonts w:hint="eastAsia" w:ascii="仿宋" w:hAnsi="仿宋" w:eastAsia="仿宋" w:cs="仿宋"/>
          <w:spacing w:val="9"/>
        </w:rPr>
        <w:t>(</w:t>
      </w:r>
      <w:r>
        <w:rPr>
          <w:rFonts w:hint="eastAsia" w:ascii="仿宋" w:hAnsi="仿宋" w:eastAsia="仿宋" w:cs="仿宋"/>
          <w:spacing w:val="8"/>
        </w:rPr>
        <w:t>3)在签订合同时，向采购人提出附加条件或不按照相关要求签订合同；</w:t>
      </w:r>
    </w:p>
    <w:p>
      <w:pPr>
        <w:spacing w:before="1" w:line="360" w:lineRule="auto"/>
        <w:ind w:left="585"/>
        <w:rPr>
          <w:rFonts w:ascii="仿宋" w:hAnsi="仿宋" w:eastAsia="仿宋" w:cs="仿宋"/>
        </w:rPr>
      </w:pPr>
      <w:r>
        <w:rPr>
          <w:rFonts w:hint="eastAsia" w:ascii="仿宋" w:hAnsi="仿宋" w:eastAsia="仿宋" w:cs="仿宋"/>
          <w:spacing w:val="14"/>
        </w:rPr>
        <w:t>(</w:t>
      </w:r>
      <w:r>
        <w:rPr>
          <w:rFonts w:hint="eastAsia" w:ascii="仿宋" w:hAnsi="仿宋" w:eastAsia="仿宋" w:cs="仿宋"/>
          <w:spacing w:val="9"/>
        </w:rPr>
        <w:t>4)不按照竞争性谈判文件要求提交履约保证金；</w:t>
      </w:r>
    </w:p>
    <w:p>
      <w:pPr>
        <w:spacing w:before="1" w:line="360" w:lineRule="auto"/>
        <w:ind w:left="585"/>
        <w:rPr>
          <w:rFonts w:ascii="仿宋" w:hAnsi="仿宋" w:eastAsia="仿宋" w:cs="仿宋"/>
        </w:rPr>
      </w:pPr>
      <w:r>
        <w:rPr>
          <w:rFonts w:hint="eastAsia" w:ascii="仿宋" w:hAnsi="仿宋" w:eastAsia="仿宋" w:cs="仿宋"/>
          <w:spacing w:val="16"/>
        </w:rPr>
        <w:t>(5</w:t>
      </w:r>
      <w:r>
        <w:rPr>
          <w:rFonts w:hint="eastAsia" w:ascii="仿宋" w:hAnsi="仿宋" w:eastAsia="仿宋" w:cs="仿宋"/>
          <w:spacing w:val="10"/>
        </w:rPr>
        <w:t>)</w:t>
      </w:r>
      <w:r>
        <w:rPr>
          <w:rFonts w:hint="eastAsia" w:ascii="仿宋" w:hAnsi="仿宋" w:eastAsia="仿宋" w:cs="仿宋"/>
          <w:spacing w:val="8"/>
        </w:rPr>
        <w:t>要求修改、补充和撤销响应文件的实质性内容；</w:t>
      </w:r>
    </w:p>
    <w:p>
      <w:pPr>
        <w:spacing w:line="360" w:lineRule="auto"/>
        <w:ind w:left="585"/>
        <w:rPr>
          <w:rFonts w:ascii="仿宋" w:hAnsi="仿宋" w:eastAsia="仿宋" w:cs="仿宋"/>
        </w:rPr>
      </w:pPr>
      <w:r>
        <w:rPr>
          <w:rFonts w:hint="eastAsia" w:ascii="仿宋" w:hAnsi="仿宋" w:eastAsia="仿宋" w:cs="仿宋"/>
          <w:spacing w:val="16"/>
        </w:rPr>
        <w:t>(6</w:t>
      </w:r>
      <w:r>
        <w:rPr>
          <w:rFonts w:hint="eastAsia" w:ascii="仿宋" w:hAnsi="仿宋" w:eastAsia="仿宋" w:cs="仿宋"/>
          <w:spacing w:val="8"/>
        </w:rPr>
        <w:t>)要求更改竞争性谈判文件和成交结果公告的实质性内容；</w:t>
      </w:r>
    </w:p>
    <w:p>
      <w:pPr>
        <w:spacing w:before="1" w:line="360" w:lineRule="auto"/>
        <w:ind w:left="585"/>
        <w:rPr>
          <w:rFonts w:ascii="仿宋" w:hAnsi="仿宋" w:eastAsia="仿宋" w:cs="仿宋"/>
        </w:rPr>
      </w:pPr>
      <w:r>
        <w:rPr>
          <w:rFonts w:hint="eastAsia" w:ascii="仿宋" w:hAnsi="仿宋" w:eastAsia="仿宋" w:cs="仿宋"/>
          <w:spacing w:val="14"/>
        </w:rPr>
        <w:t>(</w:t>
      </w:r>
      <w:r>
        <w:rPr>
          <w:rFonts w:hint="eastAsia" w:ascii="仿宋" w:hAnsi="仿宋" w:eastAsia="仿宋" w:cs="仿宋"/>
          <w:spacing w:val="9"/>
        </w:rPr>
        <w:t>7)法律法规和竞争性谈判文件规定的其他情形。</w:t>
      </w:r>
    </w:p>
    <w:p>
      <w:pPr>
        <w:spacing w:before="1" w:line="360" w:lineRule="auto"/>
        <w:ind w:left="579"/>
        <w:rPr>
          <w:rFonts w:ascii="仿宋" w:hAnsi="仿宋" w:eastAsia="仿宋" w:cs="仿宋"/>
        </w:rPr>
      </w:pPr>
      <w:r>
        <w:rPr>
          <w:rFonts w:hint="eastAsia" w:ascii="仿宋" w:hAnsi="仿宋" w:eastAsia="仿宋" w:cs="仿宋"/>
          <w:spacing w:val="-4"/>
        </w:rPr>
        <w:t>详细地址：</w:t>
      </w:r>
      <w:r>
        <w:rPr>
          <w:rFonts w:hint="eastAsia" w:ascii="仿宋" w:hAnsi="仿宋" w:eastAsia="仿宋" w:cs="仿宋"/>
          <w:spacing w:val="-2"/>
        </w:rPr>
        <w:t>邮政编码：</w:t>
      </w:r>
    </w:p>
    <w:p>
      <w:pPr>
        <w:spacing w:line="360" w:lineRule="auto"/>
        <w:ind w:left="602"/>
        <w:rPr>
          <w:rFonts w:ascii="仿宋" w:hAnsi="仿宋" w:eastAsia="仿宋" w:cs="仿宋"/>
          <w:sz w:val="20"/>
          <w:szCs w:val="20"/>
        </w:rPr>
      </w:pPr>
      <w:r>
        <w:rPr>
          <w:rFonts w:hint="eastAsia" w:ascii="仿宋" w:hAnsi="仿宋" w:eastAsia="仿宋" w:cs="仿宋"/>
          <w:spacing w:val="-4"/>
          <w:sz w:val="20"/>
          <w:szCs w:val="20"/>
        </w:rPr>
        <w:t>电话：</w:t>
      </w:r>
      <w:r>
        <w:rPr>
          <w:rFonts w:hint="eastAsia" w:ascii="仿宋" w:hAnsi="仿宋" w:eastAsia="仿宋" w:cs="仿宋"/>
          <w:spacing w:val="-2"/>
          <w:sz w:val="20"/>
          <w:szCs w:val="20"/>
        </w:rPr>
        <w:t>电子函件：</w:t>
      </w:r>
    </w:p>
    <w:p>
      <w:pPr>
        <w:spacing w:line="360" w:lineRule="auto"/>
        <w:ind w:left="579"/>
        <w:rPr>
          <w:rFonts w:ascii="仿宋" w:hAnsi="仿宋" w:eastAsia="仿宋" w:cs="仿宋"/>
          <w:spacing w:val="8"/>
        </w:rPr>
      </w:pPr>
      <w:r>
        <w:rPr>
          <w:rFonts w:hint="eastAsia" w:ascii="仿宋" w:hAnsi="仿宋" w:eastAsia="仿宋" w:cs="仿宋"/>
          <w:spacing w:val="8"/>
        </w:rPr>
        <w:t>供应商开户银行：账号/行号：</w:t>
      </w:r>
    </w:p>
    <w:p>
      <w:pPr>
        <w:spacing w:line="360" w:lineRule="auto"/>
        <w:ind w:left="585"/>
        <w:rPr>
          <w:rFonts w:ascii="仿宋" w:hAnsi="仿宋" w:eastAsia="仿宋" w:cs="仿宋"/>
          <w:spacing w:val="8"/>
        </w:rPr>
      </w:pPr>
      <w:r>
        <w:rPr>
          <w:rFonts w:hint="eastAsia" w:ascii="仿宋" w:hAnsi="仿宋" w:eastAsia="仿宋" w:cs="仿宋"/>
          <w:spacing w:val="8"/>
        </w:rPr>
        <w:t>供应商_________(加盖公章)</w:t>
      </w:r>
    </w:p>
    <w:p>
      <w:pPr>
        <w:spacing w:line="360" w:lineRule="auto"/>
        <w:ind w:left="585"/>
        <w:rPr>
          <w:rFonts w:ascii="仿宋" w:hAnsi="仿宋" w:eastAsia="仿宋" w:cs="仿宋"/>
          <w:spacing w:val="8"/>
        </w:rPr>
      </w:pPr>
      <w:r>
        <w:rPr>
          <w:rFonts w:hint="eastAsia" w:ascii="仿宋" w:hAnsi="仿宋" w:eastAsia="仿宋" w:cs="仿宋"/>
          <w:spacing w:val="8"/>
        </w:rPr>
        <w:t>法定代表人_________(签字或加盖名章)</w:t>
      </w:r>
    </w:p>
    <w:p>
      <w:pPr>
        <w:spacing w:line="360" w:lineRule="auto"/>
        <w:ind w:left="585"/>
        <w:rPr>
          <w:rFonts w:ascii="仿宋" w:hAnsi="仿宋" w:eastAsia="仿宋" w:cs="仿宋"/>
          <w:spacing w:val="8"/>
        </w:rPr>
      </w:pPr>
      <w:r>
        <w:rPr>
          <w:rFonts w:hint="eastAsia" w:ascii="仿宋" w:hAnsi="仿宋" w:eastAsia="仿宋" w:cs="仿宋"/>
          <w:spacing w:val="8"/>
        </w:rPr>
        <w:t>授权委托人_________(签字或加盖名章)</w:t>
      </w:r>
    </w:p>
    <w:p>
      <w:pPr>
        <w:spacing w:before="1" w:line="360" w:lineRule="auto"/>
        <w:ind w:left="5619"/>
        <w:rPr>
          <w:rFonts w:ascii="仿宋" w:hAnsi="仿宋" w:eastAsia="仿宋" w:cs="仿宋"/>
          <w:sz w:val="20"/>
          <w:szCs w:val="20"/>
        </w:rPr>
      </w:pPr>
      <w:r>
        <w:rPr>
          <w:rFonts w:hint="eastAsia" w:ascii="仿宋" w:hAnsi="仿宋" w:eastAsia="仿宋" w:cs="仿宋"/>
          <w:spacing w:val="2"/>
          <w:sz w:val="20"/>
          <w:szCs w:val="20"/>
        </w:rPr>
        <w:t>年月</w:t>
      </w:r>
      <w:r>
        <w:rPr>
          <w:rFonts w:hint="eastAsia" w:ascii="仿宋" w:hAnsi="仿宋" w:eastAsia="仿宋" w:cs="仿宋"/>
          <w:spacing w:val="1"/>
          <w:sz w:val="20"/>
          <w:szCs w:val="20"/>
        </w:rPr>
        <w:t>日</w:t>
      </w: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pStyle w:val="7"/>
        <w:spacing w:before="120"/>
        <w:ind w:firstLine="210"/>
      </w:pPr>
    </w:p>
    <w:p>
      <w:pPr>
        <w:pStyle w:val="8"/>
      </w:pPr>
    </w:p>
    <w:p>
      <w:pPr>
        <w:pStyle w:val="6"/>
      </w:pPr>
    </w:p>
    <w:p>
      <w:pPr>
        <w:pStyle w:val="11"/>
      </w:pPr>
    </w:p>
    <w:p>
      <w:pPr>
        <w:spacing w:before="68" w:line="224" w:lineRule="auto"/>
        <w:outlineLvl w:val="2"/>
        <w:rPr>
          <w:rFonts w:ascii="仿宋" w:hAnsi="仿宋" w:eastAsia="仿宋" w:cs="仿宋"/>
        </w:rPr>
      </w:pPr>
      <w:r>
        <w:rPr>
          <w:rFonts w:hint="eastAsia" w:ascii="仿宋" w:hAnsi="仿宋" w:eastAsia="仿宋" w:cs="仿宋"/>
          <w:spacing w:val="8"/>
        </w:rPr>
        <w:t>格式二：</w:t>
      </w:r>
    </w:p>
    <w:p>
      <w:pPr>
        <w:spacing w:before="274" w:line="223" w:lineRule="auto"/>
        <w:ind w:left="4" w:hanging="4"/>
        <w:jc w:val="center"/>
        <w:rPr>
          <w:rFonts w:ascii="仿宋" w:hAnsi="仿宋" w:eastAsia="仿宋" w:cs="仿宋"/>
          <w:b/>
          <w:bCs/>
          <w:sz w:val="36"/>
          <w:szCs w:val="36"/>
        </w:rPr>
      </w:pPr>
      <w:r>
        <w:rPr>
          <w:rFonts w:hint="eastAsia" w:ascii="仿宋" w:hAnsi="仿宋" w:eastAsia="仿宋" w:cs="仿宋"/>
          <w:b/>
          <w:bCs/>
          <w:spacing w:val="4"/>
          <w:sz w:val="36"/>
          <w:szCs w:val="36"/>
        </w:rPr>
        <w:t>《资格承诺函</w:t>
      </w:r>
      <w:r>
        <w:rPr>
          <w:rFonts w:hint="eastAsia" w:ascii="仿宋" w:hAnsi="仿宋" w:eastAsia="仿宋" w:cs="仿宋"/>
          <w:b/>
          <w:bCs/>
          <w:spacing w:val="2"/>
          <w:sz w:val="36"/>
          <w:szCs w:val="36"/>
        </w:rPr>
        <w:t>》</w:t>
      </w:r>
    </w:p>
    <w:p>
      <w:pPr>
        <w:spacing w:before="214" w:line="222" w:lineRule="auto"/>
        <w:ind w:left="11"/>
        <w:rPr>
          <w:rFonts w:ascii="仿宋" w:hAnsi="仿宋" w:eastAsia="仿宋" w:cs="仿宋"/>
        </w:rPr>
      </w:pPr>
      <w:r>
        <w:rPr>
          <w:rFonts w:hint="eastAsia" w:ascii="仿宋" w:hAnsi="仿宋" w:eastAsia="仿宋" w:cs="仿宋"/>
          <w:spacing w:val="6"/>
        </w:rPr>
        <w:t>采购人名称</w:t>
      </w:r>
      <w:r>
        <w:rPr>
          <w:rFonts w:hint="eastAsia" w:ascii="仿宋" w:hAnsi="仿宋" w:eastAsia="仿宋" w:cs="仿宋"/>
          <w:spacing w:val="3"/>
        </w:rPr>
        <w:t>：</w:t>
      </w:r>
    </w:p>
    <w:p>
      <w:pPr>
        <w:spacing w:before="216" w:line="360" w:lineRule="auto"/>
        <w:ind w:left="2"/>
        <w:rPr>
          <w:rFonts w:ascii="仿宋" w:hAnsi="仿宋" w:eastAsia="仿宋" w:cs="仿宋"/>
        </w:rPr>
      </w:pPr>
      <w:r>
        <w:rPr>
          <w:rFonts w:hint="eastAsia" w:ascii="仿宋" w:hAnsi="仿宋" w:eastAsia="仿宋" w:cs="仿宋"/>
        </w:rPr>
        <w:t>我公司作为本次采购项目的供应商，根据竞争性谈判文件要求，现郑重承诺如下：</w:t>
      </w:r>
    </w:p>
    <w:p>
      <w:pPr>
        <w:spacing w:before="215" w:line="360" w:lineRule="auto"/>
        <w:ind w:left="16"/>
        <w:rPr>
          <w:rFonts w:ascii="仿宋" w:hAnsi="仿宋" w:eastAsia="仿宋" w:cs="仿宋"/>
        </w:rPr>
      </w:pPr>
      <w:r>
        <w:rPr>
          <w:rFonts w:hint="eastAsia" w:ascii="仿宋" w:hAnsi="仿宋" w:eastAsia="仿宋" w:cs="仿宋"/>
        </w:rPr>
        <w:t>1.符合《中华人民共和国政府采购法》第二十二条规定的条件；</w:t>
      </w:r>
    </w:p>
    <w:p>
      <w:pPr>
        <w:spacing w:before="115" w:line="360" w:lineRule="auto"/>
        <w:ind w:left="11"/>
        <w:rPr>
          <w:rFonts w:ascii="仿宋" w:hAnsi="仿宋" w:eastAsia="仿宋" w:cs="仿宋"/>
        </w:rPr>
      </w:pPr>
      <w:r>
        <w:rPr>
          <w:rFonts w:hint="eastAsia" w:ascii="仿宋" w:hAnsi="仿宋" w:eastAsia="仿宋" w:cs="仿宋"/>
          <w:position w:val="3"/>
        </w:rPr>
        <w:t>(1)具有独立承担民事责任的能力；</w:t>
      </w:r>
    </w:p>
    <w:p>
      <w:pPr>
        <w:spacing w:before="127" w:line="360" w:lineRule="auto"/>
        <w:ind w:left="11"/>
        <w:rPr>
          <w:rFonts w:ascii="仿宋" w:hAnsi="仿宋" w:eastAsia="仿宋" w:cs="仿宋"/>
        </w:rPr>
      </w:pPr>
      <w:r>
        <w:rPr>
          <w:rFonts w:hint="eastAsia" w:ascii="仿宋" w:hAnsi="仿宋" w:eastAsia="仿宋" w:cs="仿宋"/>
          <w:position w:val="3"/>
        </w:rPr>
        <w:t>(2)具有良好的商业信誉和健全的财务会计制度；</w:t>
      </w:r>
    </w:p>
    <w:p>
      <w:pPr>
        <w:spacing w:before="127" w:line="360" w:lineRule="auto"/>
        <w:ind w:left="11"/>
        <w:rPr>
          <w:rFonts w:ascii="仿宋" w:hAnsi="仿宋" w:eastAsia="仿宋" w:cs="仿宋"/>
        </w:rPr>
      </w:pPr>
      <w:r>
        <w:rPr>
          <w:rFonts w:hint="eastAsia" w:ascii="仿宋" w:hAnsi="仿宋" w:eastAsia="仿宋" w:cs="仿宋"/>
          <w:position w:val="3"/>
        </w:rPr>
        <w:t>(3)具有履行合同所必需的设备和专业技术能力；</w:t>
      </w:r>
    </w:p>
    <w:p>
      <w:pPr>
        <w:spacing w:before="127" w:line="360" w:lineRule="auto"/>
        <w:ind w:left="11"/>
        <w:rPr>
          <w:rFonts w:ascii="仿宋" w:hAnsi="仿宋" w:eastAsia="仿宋" w:cs="仿宋"/>
        </w:rPr>
      </w:pPr>
      <w:r>
        <w:rPr>
          <w:rFonts w:hint="eastAsia" w:ascii="仿宋" w:hAnsi="仿宋" w:eastAsia="仿宋" w:cs="仿宋"/>
          <w:position w:val="3"/>
        </w:rPr>
        <w:t>(4)有依法缴纳税收和社会保障资金的良好记录；</w:t>
      </w:r>
    </w:p>
    <w:p>
      <w:pPr>
        <w:spacing w:before="126" w:line="360" w:lineRule="auto"/>
        <w:ind w:left="11"/>
        <w:rPr>
          <w:rFonts w:ascii="仿宋" w:hAnsi="仿宋" w:eastAsia="仿宋" w:cs="仿宋"/>
        </w:rPr>
      </w:pPr>
      <w:r>
        <w:rPr>
          <w:rFonts w:hint="eastAsia" w:ascii="仿宋" w:hAnsi="仿宋" w:eastAsia="仿宋" w:cs="仿宋"/>
          <w:position w:val="3"/>
        </w:rPr>
        <w:t>(5)参加本次政府采购活动前三年内，在经营活动中没有重大违法记录；</w:t>
      </w:r>
    </w:p>
    <w:p>
      <w:pPr>
        <w:spacing w:before="127" w:line="360" w:lineRule="auto"/>
        <w:ind w:left="8" w:right="632" w:firstLine="2"/>
        <w:rPr>
          <w:rFonts w:ascii="仿宋" w:hAnsi="仿宋" w:eastAsia="仿宋" w:cs="仿宋"/>
        </w:rPr>
      </w:pPr>
      <w:r>
        <w:rPr>
          <w:rFonts w:hint="eastAsia" w:ascii="仿宋" w:hAnsi="仿宋" w:eastAsia="仿宋" w:cs="仿宋"/>
        </w:rPr>
        <w:t>(6)符合国家法律、行政法规规定的其他条件。</w:t>
      </w:r>
    </w:p>
    <w:p>
      <w:pPr>
        <w:spacing w:before="127" w:line="360" w:lineRule="auto"/>
        <w:ind w:left="8" w:right="632" w:firstLine="2"/>
        <w:rPr>
          <w:rFonts w:ascii="仿宋" w:hAnsi="仿宋" w:eastAsia="仿宋" w:cs="仿宋"/>
        </w:rPr>
      </w:pPr>
      <w:r>
        <w:rPr>
          <w:rFonts w:hint="eastAsia" w:ascii="仿宋" w:hAnsi="仿宋" w:eastAsia="仿宋" w:cs="仿宋"/>
        </w:rPr>
        <w:t>2.我公司作为本项目参加政府采购活动的供应商、法定代表人/单位负责人近3年内不具有行贿犯罪记录。</w:t>
      </w:r>
    </w:p>
    <w:p>
      <w:pPr>
        <w:spacing w:before="131" w:line="360" w:lineRule="auto"/>
        <w:ind w:left="3" w:right="156" w:firstLine="5"/>
        <w:rPr>
          <w:rFonts w:ascii="仿宋" w:hAnsi="仿宋" w:eastAsia="仿宋" w:cs="仿宋"/>
        </w:rPr>
      </w:pPr>
      <w:r>
        <w:rPr>
          <w:rFonts w:hint="eastAsia" w:ascii="仿宋" w:hAnsi="仿宋" w:eastAsia="仿宋" w:cs="仿宋"/>
        </w:rPr>
        <w:t>3.我公司在截至报价截止日未被列入失信被执行人、重大税收违法案件当事人名单、政府采购严重违法失信行为记录名单。</w:t>
      </w:r>
    </w:p>
    <w:p>
      <w:pPr>
        <w:tabs>
          <w:tab w:val="left" w:pos="123"/>
        </w:tabs>
        <w:spacing w:before="44" w:line="360" w:lineRule="auto"/>
        <w:ind w:left="13" w:right="193" w:hanging="1"/>
        <w:rPr>
          <w:rFonts w:ascii="仿宋" w:hAnsi="仿宋" w:eastAsia="仿宋" w:cs="仿宋"/>
        </w:rPr>
      </w:pPr>
      <w:r>
        <w:rPr>
          <w:rFonts w:hint="eastAsia" w:ascii="仿宋" w:hAnsi="仿宋" w:eastAsia="仿宋" w:cs="仿宋"/>
        </w:rPr>
        <w:t>4.我公司未违反“单位负责人为同一人或者存在直接控股、管理关系的不同供应商，不得同时参加同一合同项下的政府采购活动。为本项目提供整体设计、规范编制或者项目管理、监理、检测等服务的供应商，不得再参加该采购项目的其他采购活动。”的情形。</w:t>
      </w:r>
    </w:p>
    <w:p>
      <w:pPr>
        <w:spacing w:before="184" w:line="360" w:lineRule="auto"/>
        <w:ind w:right="193"/>
        <w:rPr>
          <w:rFonts w:ascii="仿宋" w:hAnsi="仿宋" w:eastAsia="仿宋" w:cs="仿宋"/>
        </w:rPr>
      </w:pPr>
      <w:r>
        <w:rPr>
          <w:rFonts w:hint="eastAsia" w:ascii="仿宋" w:hAnsi="仿宋" w:eastAsia="仿宋" w:cs="仿宋"/>
        </w:rPr>
        <w:t>5.我公司提供完全满足采购需求的服务。</w:t>
      </w:r>
    </w:p>
    <w:p>
      <w:pPr>
        <w:spacing w:before="184" w:line="360" w:lineRule="auto"/>
        <w:ind w:right="193"/>
        <w:rPr>
          <w:rFonts w:ascii="仿宋" w:hAnsi="仿宋" w:eastAsia="仿宋" w:cs="仿宋"/>
        </w:rPr>
      </w:pPr>
      <w:r>
        <w:rPr>
          <w:rFonts w:hint="eastAsia" w:ascii="仿宋" w:hAnsi="仿宋" w:eastAsia="仿宋" w:cs="仿宋"/>
        </w:rPr>
        <w:t>6.本次采购为“交钥匙”项目，我公司提供符合要求的服务并负责验收。</w:t>
      </w:r>
    </w:p>
    <w:p>
      <w:pPr>
        <w:spacing w:before="184" w:line="360" w:lineRule="auto"/>
        <w:ind w:right="193"/>
        <w:rPr>
          <w:rFonts w:ascii="仿宋" w:hAnsi="仿宋" w:eastAsia="仿宋" w:cs="仿宋"/>
        </w:rPr>
      </w:pPr>
      <w:r>
        <w:rPr>
          <w:rFonts w:hint="eastAsia" w:ascii="仿宋" w:hAnsi="仿宋" w:eastAsia="仿宋" w:cs="仿宋"/>
        </w:rPr>
        <w:t>7.我公司承担项目中所需要的全部服务，负责办理与本项目相关的各类手续。</w:t>
      </w:r>
    </w:p>
    <w:p>
      <w:pPr>
        <w:spacing w:before="184" w:line="360" w:lineRule="auto"/>
        <w:ind w:right="193" w:firstLine="420" w:firstLineChars="200"/>
        <w:rPr>
          <w:rFonts w:ascii="仿宋" w:hAnsi="仿宋" w:eastAsia="仿宋" w:cs="仿宋"/>
        </w:rPr>
      </w:pPr>
      <w:r>
        <w:rPr>
          <w:rFonts w:hint="eastAsia" w:ascii="仿宋" w:hAnsi="仿宋" w:eastAsia="仿宋" w:cs="仿宋"/>
        </w:rPr>
        <w:t>本公司对上述承诺的内容事项真实性负责。如经查实上述承诺的内容事项存在虚假，我公司愿意接受以提供虚假材料谋取成交追究法律责任。</w:t>
      </w:r>
    </w:p>
    <w:p>
      <w:pPr>
        <w:spacing w:line="360" w:lineRule="auto"/>
        <w:rPr>
          <w:rFonts w:ascii="仿宋" w:hAnsi="仿宋" w:eastAsia="仿宋" w:cs="仿宋"/>
        </w:rPr>
      </w:pPr>
    </w:p>
    <w:p>
      <w:pPr>
        <w:spacing w:line="360" w:lineRule="auto"/>
        <w:rPr>
          <w:rFonts w:ascii="仿宋" w:hAnsi="仿宋" w:eastAsia="仿宋" w:cs="仿宋"/>
        </w:rPr>
      </w:pPr>
    </w:p>
    <w:p>
      <w:pPr>
        <w:spacing w:before="68" w:line="360" w:lineRule="auto"/>
        <w:ind w:left="13" w:leftChars="6" w:firstLine="5994" w:firstLineChars="2700"/>
        <w:rPr>
          <w:rFonts w:ascii="仿宋" w:hAnsi="仿宋" w:eastAsia="仿宋" w:cs="仿宋"/>
        </w:rPr>
      </w:pPr>
      <w:r>
        <w:rPr>
          <w:rFonts w:hint="eastAsia" w:ascii="仿宋" w:hAnsi="仿宋" w:eastAsia="仿宋" w:cs="仿宋"/>
          <w:spacing w:val="6"/>
        </w:rPr>
        <w:t>供应商</w:t>
      </w:r>
      <w:r>
        <w:rPr>
          <w:rFonts w:hint="eastAsia" w:ascii="仿宋" w:hAnsi="仿宋" w:eastAsia="仿宋" w:cs="仿宋"/>
          <w:spacing w:val="3"/>
        </w:rPr>
        <w:t>(单位盖章)：</w:t>
      </w:r>
    </w:p>
    <w:p>
      <w:pPr>
        <w:spacing w:line="360" w:lineRule="auto"/>
        <w:rPr>
          <w:rFonts w:ascii="仿宋" w:hAnsi="仿宋" w:eastAsia="仿宋" w:cs="仿宋"/>
        </w:rPr>
      </w:pPr>
    </w:p>
    <w:p>
      <w:pPr>
        <w:spacing w:before="69" w:line="360" w:lineRule="auto"/>
        <w:ind w:firstLine="7360" w:firstLineChars="3200"/>
        <w:outlineLvl w:val="2"/>
        <w:rPr>
          <w:rFonts w:ascii="仿宋" w:hAnsi="仿宋" w:eastAsia="仿宋" w:cs="仿宋"/>
        </w:rPr>
      </w:pPr>
      <w:r>
        <w:rPr>
          <w:rFonts w:hint="eastAsia" w:ascii="仿宋" w:hAnsi="仿宋" w:eastAsia="仿宋" w:cs="仿宋"/>
          <w:spacing w:val="10"/>
        </w:rPr>
        <w:t>日</w:t>
      </w:r>
      <w:r>
        <w:rPr>
          <w:rFonts w:hint="eastAsia" w:ascii="仿宋" w:hAnsi="仿宋" w:eastAsia="仿宋" w:cs="仿宋"/>
          <w:spacing w:val="8"/>
        </w:rPr>
        <w:t>期：</w:t>
      </w:r>
    </w:p>
    <w:p>
      <w:pPr>
        <w:pStyle w:val="7"/>
        <w:spacing w:before="120"/>
        <w:ind w:firstLine="210"/>
        <w:rPr>
          <w:szCs w:val="21"/>
        </w:rPr>
        <w:sectPr>
          <w:footerReference r:id="rId5" w:type="default"/>
          <w:pgSz w:w="11900" w:h="16840"/>
          <w:pgMar w:top="545" w:right="720" w:bottom="276" w:left="673" w:header="0" w:footer="0" w:gutter="0"/>
          <w:cols w:space="720" w:num="1"/>
        </w:sectPr>
      </w:pPr>
    </w:p>
    <w:p>
      <w:pPr>
        <w:spacing w:before="271" w:line="528" w:lineRule="exact"/>
        <w:rPr>
          <w:rFonts w:ascii="仿宋" w:hAnsi="仿宋" w:eastAsia="仿宋" w:cs="仿宋"/>
        </w:rPr>
      </w:pPr>
      <w:r>
        <w:rPr>
          <w:rFonts w:hint="eastAsia" w:ascii="仿宋" w:hAnsi="仿宋" w:eastAsia="仿宋" w:cs="仿宋"/>
          <w:spacing w:val="8"/>
          <w:position w:val="24"/>
        </w:rPr>
        <w:t>格式三：</w:t>
      </w:r>
    </w:p>
    <w:p>
      <w:pPr>
        <w:spacing w:line="221" w:lineRule="auto"/>
        <w:ind w:left="4750"/>
        <w:rPr>
          <w:rFonts w:ascii="仿宋" w:hAnsi="仿宋" w:eastAsia="仿宋" w:cs="仿宋"/>
          <w:b/>
          <w:bCs/>
          <w:spacing w:val="4"/>
          <w:sz w:val="32"/>
          <w:szCs w:val="32"/>
        </w:rPr>
      </w:pPr>
      <w:r>
        <w:rPr>
          <w:rFonts w:hint="eastAsia" w:ascii="仿宋" w:hAnsi="仿宋" w:eastAsia="仿宋" w:cs="仿宋"/>
          <w:b/>
          <w:bCs/>
          <w:spacing w:val="5"/>
          <w:sz w:val="32"/>
          <w:szCs w:val="32"/>
        </w:rPr>
        <w:t>授</w:t>
      </w:r>
      <w:r>
        <w:rPr>
          <w:rFonts w:hint="eastAsia" w:ascii="仿宋" w:hAnsi="仿宋" w:eastAsia="仿宋" w:cs="仿宋"/>
          <w:b/>
          <w:bCs/>
          <w:spacing w:val="4"/>
          <w:sz w:val="32"/>
          <w:szCs w:val="32"/>
        </w:rPr>
        <w:t>权委托书</w:t>
      </w:r>
    </w:p>
    <w:p>
      <w:pPr>
        <w:pStyle w:val="7"/>
        <w:spacing w:before="120"/>
        <w:ind w:firstLine="210"/>
      </w:pPr>
    </w:p>
    <w:p>
      <w:pPr>
        <w:spacing w:before="255" w:line="360" w:lineRule="auto"/>
        <w:ind w:right="85" w:firstLine="515"/>
        <w:rPr>
          <w:rFonts w:ascii="仿宋" w:hAnsi="仿宋" w:eastAsia="仿宋" w:cs="仿宋"/>
        </w:rPr>
      </w:pPr>
      <w:r>
        <w:rPr>
          <w:rFonts w:hint="eastAsia" w:ascii="仿宋" w:hAnsi="仿宋" w:eastAsia="仿宋" w:cs="仿宋"/>
          <w:spacing w:val="9"/>
        </w:rPr>
        <w:t>本</w:t>
      </w:r>
      <w:r>
        <w:rPr>
          <w:rFonts w:hint="eastAsia" w:ascii="仿宋" w:hAnsi="仿宋" w:eastAsia="仿宋" w:cs="仿宋"/>
          <w:spacing w:val="5"/>
        </w:rPr>
        <w:t>人_________________(姓名)系_________________(供应商名称)的法定代表人，现委托</w:t>
      </w:r>
      <w:r>
        <w:rPr>
          <w:rFonts w:hint="eastAsia" w:ascii="仿宋" w:hAnsi="仿宋" w:eastAsia="仿宋" w:cs="仿宋"/>
          <w:spacing w:val="10"/>
        </w:rPr>
        <w:t>_______</w:t>
      </w:r>
      <w:r>
        <w:rPr>
          <w:rFonts w:hint="eastAsia" w:ascii="仿宋" w:hAnsi="仿宋" w:eastAsia="仿宋" w:cs="仿宋"/>
          <w:spacing w:val="7"/>
        </w:rPr>
        <w:t>_</w:t>
      </w:r>
      <w:r>
        <w:rPr>
          <w:rFonts w:hint="eastAsia" w:ascii="仿宋" w:hAnsi="仿宋" w:eastAsia="仿宋" w:cs="仿宋"/>
          <w:spacing w:val="5"/>
        </w:rPr>
        <w:t>_________(姓名)为我方代理人。代理人根据授权，以我方名义签署、澄清确认、递交、撤回、修改项目响应文件、签订合同和处理有关事宜，其法律后果由我方承担。委托期限：_________________。</w:t>
      </w:r>
    </w:p>
    <w:p>
      <w:pPr>
        <w:spacing w:line="360" w:lineRule="auto"/>
        <w:ind w:left="585"/>
        <w:rPr>
          <w:rFonts w:ascii="仿宋" w:hAnsi="仿宋" w:eastAsia="仿宋" w:cs="仿宋"/>
        </w:rPr>
      </w:pPr>
      <w:r>
        <w:rPr>
          <w:rFonts w:hint="eastAsia" w:ascii="仿宋" w:hAnsi="仿宋" w:eastAsia="仿宋" w:cs="仿宋"/>
          <w:spacing w:val="7"/>
        </w:rPr>
        <w:t>代</w:t>
      </w:r>
      <w:r>
        <w:rPr>
          <w:rFonts w:hint="eastAsia" w:ascii="仿宋" w:hAnsi="仿宋" w:eastAsia="仿宋" w:cs="仿宋"/>
          <w:spacing w:val="4"/>
        </w:rPr>
        <w:t>理人无转委托权。</w:t>
      </w:r>
    </w:p>
    <w:p>
      <w:pPr>
        <w:spacing w:before="1" w:line="360" w:lineRule="auto"/>
        <w:ind w:left="589"/>
        <w:rPr>
          <w:rFonts w:ascii="仿宋" w:hAnsi="仿宋" w:eastAsia="仿宋" w:cs="仿宋"/>
        </w:rPr>
      </w:pPr>
      <w:r>
        <w:rPr>
          <w:rFonts w:hint="eastAsia" w:ascii="仿宋" w:hAnsi="仿宋" w:eastAsia="仿宋" w:cs="仿宋"/>
          <w:spacing w:val="4"/>
        </w:rPr>
        <w:t>供应商</w:t>
      </w:r>
      <w:r>
        <w:rPr>
          <w:rFonts w:hint="eastAsia" w:ascii="仿宋" w:hAnsi="仿宋" w:eastAsia="仿宋" w:cs="仿宋"/>
          <w:spacing w:val="2"/>
        </w:rPr>
        <w:t>：_________________(加盖公章)</w:t>
      </w:r>
    </w:p>
    <w:p>
      <w:pPr>
        <w:spacing w:before="1" w:line="360" w:lineRule="auto"/>
        <w:ind w:firstLine="660" w:firstLineChars="300"/>
        <w:rPr>
          <w:rFonts w:ascii="仿宋" w:hAnsi="仿宋" w:eastAsia="仿宋" w:cs="仿宋"/>
        </w:rPr>
      </w:pPr>
      <w:r>
        <w:rPr>
          <w:rFonts w:hint="eastAsia" w:ascii="仿宋" w:hAnsi="仿宋" w:eastAsia="仿宋" w:cs="仿宋"/>
          <w:spacing w:val="5"/>
        </w:rPr>
        <w:t>法定代表人：_________________(签字或加盖名章</w:t>
      </w:r>
      <w:r>
        <w:rPr>
          <w:rFonts w:hint="eastAsia" w:ascii="仿宋" w:hAnsi="仿宋" w:eastAsia="仿宋" w:cs="仿宋"/>
          <w:spacing w:val="3"/>
        </w:rPr>
        <w:t>)</w:t>
      </w:r>
    </w:p>
    <w:p>
      <w:pPr>
        <w:spacing w:before="1" w:line="360" w:lineRule="auto"/>
        <w:ind w:left="585"/>
        <w:rPr>
          <w:rFonts w:ascii="仿宋" w:hAnsi="仿宋" w:eastAsia="仿宋" w:cs="仿宋"/>
        </w:rPr>
      </w:pPr>
      <w:r>
        <w:rPr>
          <w:rFonts w:hint="eastAsia" w:ascii="仿宋" w:hAnsi="仿宋" w:eastAsia="仿宋" w:cs="仿宋"/>
          <w:spacing w:val="5"/>
        </w:rPr>
        <w:t>授权委托人：_________________(签字或加盖名章)</w:t>
      </w:r>
    </w:p>
    <w:p>
      <w:pPr>
        <w:rPr>
          <w:rFonts w:ascii="仿宋" w:hAnsi="仿宋" w:eastAsia="仿宋" w:cs="仿宋"/>
        </w:rPr>
      </w:pPr>
    </w:p>
    <w:tbl>
      <w:tblPr>
        <w:tblStyle w:val="31"/>
        <w:tblW w:w="10499" w:type="dxa"/>
        <w:tblInd w:w="6" w:type="dxa"/>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5327"/>
        <w:gridCol w:w="5172"/>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4814" w:hRule="atLeast"/>
        </w:trPr>
        <w:tc>
          <w:tcPr>
            <w:tcW w:w="5327" w:type="dxa"/>
            <w:tcBorders>
              <w:top w:val="single" w:color="B4C3D8" w:sz="2" w:space="0"/>
              <w:bottom w:val="single" w:color="B4C3D8" w:sz="2" w:space="0"/>
            </w:tcBorders>
            <w:shd w:val="clear" w:color="auto" w:fill="EEEEEE"/>
          </w:tcPr>
          <w:p>
            <w:pPr>
              <w:spacing w:before="81" w:line="220" w:lineRule="auto"/>
              <w:ind w:left="1588"/>
              <w:rPr>
                <w:rFonts w:ascii="仿宋" w:hAnsi="仿宋" w:eastAsia="仿宋" w:cs="仿宋"/>
              </w:rPr>
            </w:pPr>
            <w:r>
              <w:rPr>
                <w:rFonts w:hint="eastAsia" w:ascii="仿宋" w:hAnsi="仿宋" w:eastAsia="仿宋" w:cs="仿宋"/>
                <w:color w:val="666666"/>
                <w:spacing w:val="12"/>
              </w:rPr>
              <w:t>法定代表人身份证扫描件</w:t>
            </w:r>
          </w:p>
          <w:p>
            <w:pPr>
              <w:spacing w:line="310" w:lineRule="auto"/>
              <w:rPr>
                <w:rFonts w:ascii="仿宋" w:hAnsi="仿宋" w:eastAsia="仿宋" w:cs="仿宋"/>
              </w:rPr>
            </w:pPr>
          </w:p>
          <w:p>
            <w:pPr>
              <w:spacing w:line="310" w:lineRule="auto"/>
              <w:rPr>
                <w:rFonts w:ascii="仿宋" w:hAnsi="仿宋" w:eastAsia="仿宋" w:cs="仿宋"/>
              </w:rPr>
            </w:pPr>
          </w:p>
          <w:p>
            <w:pPr>
              <w:spacing w:before="62" w:line="222" w:lineRule="auto"/>
              <w:ind w:left="2386"/>
              <w:rPr>
                <w:rFonts w:ascii="仿宋" w:hAnsi="仿宋" w:eastAsia="仿宋" w:cs="仿宋"/>
              </w:rPr>
            </w:pPr>
            <w:r>
              <w:rPr>
                <w:rFonts w:hint="eastAsia" w:ascii="仿宋" w:hAnsi="仿宋" w:eastAsia="仿宋" w:cs="仿宋"/>
                <w:color w:val="666666"/>
                <w:spacing w:val="1"/>
              </w:rPr>
              <w:t>国徽</w:t>
            </w:r>
            <w:r>
              <w:rPr>
                <w:rFonts w:hint="eastAsia" w:ascii="仿宋" w:hAnsi="仿宋" w:eastAsia="仿宋" w:cs="仿宋"/>
                <w:color w:val="666666"/>
              </w:rPr>
              <w:t>面</w:t>
            </w:r>
          </w:p>
        </w:tc>
        <w:tc>
          <w:tcPr>
            <w:tcW w:w="5172" w:type="dxa"/>
            <w:tcBorders>
              <w:top w:val="single" w:color="B4C3D8" w:sz="2" w:space="0"/>
              <w:bottom w:val="single" w:color="B4C3D8" w:sz="2" w:space="0"/>
            </w:tcBorders>
            <w:shd w:val="clear" w:color="auto" w:fill="EEEEEE"/>
          </w:tcPr>
          <w:p>
            <w:pPr>
              <w:spacing w:before="178" w:line="220" w:lineRule="auto"/>
              <w:ind w:left="1474"/>
              <w:rPr>
                <w:rFonts w:ascii="仿宋" w:hAnsi="仿宋" w:eastAsia="仿宋" w:cs="仿宋"/>
              </w:rPr>
            </w:pPr>
            <w:r>
              <w:rPr>
                <w:rFonts w:hint="eastAsia" w:ascii="仿宋" w:hAnsi="仿宋" w:eastAsia="仿宋" w:cs="仿宋"/>
                <w:color w:val="666666"/>
                <w:spacing w:val="12"/>
              </w:rPr>
              <w:t>法定代表人身份证扫描件</w:t>
            </w:r>
          </w:p>
          <w:p>
            <w:pPr>
              <w:spacing w:line="429" w:lineRule="auto"/>
              <w:rPr>
                <w:rFonts w:ascii="仿宋" w:hAnsi="仿宋" w:eastAsia="仿宋" w:cs="仿宋"/>
              </w:rPr>
            </w:pPr>
          </w:p>
          <w:p>
            <w:pPr>
              <w:spacing w:before="62" w:line="221" w:lineRule="auto"/>
              <w:ind w:left="2291"/>
              <w:rPr>
                <w:rFonts w:ascii="仿宋" w:hAnsi="仿宋" w:eastAsia="仿宋" w:cs="仿宋"/>
              </w:rPr>
            </w:pPr>
            <w:r>
              <w:rPr>
                <w:rFonts w:hint="eastAsia" w:ascii="仿宋" w:hAnsi="仿宋" w:eastAsia="仿宋" w:cs="仿宋"/>
                <w:color w:val="666666"/>
                <w:spacing w:val="7"/>
              </w:rPr>
              <w:t>人</w:t>
            </w:r>
            <w:r>
              <w:rPr>
                <w:rFonts w:hint="eastAsia" w:ascii="仿宋" w:hAnsi="仿宋" w:eastAsia="仿宋" w:cs="仿宋"/>
                <w:color w:val="666666"/>
                <w:spacing w:val="6"/>
              </w:rPr>
              <w:t>像面</w:t>
            </w:r>
          </w:p>
        </w:tc>
      </w:tr>
    </w:tbl>
    <w:p>
      <w:pPr>
        <w:spacing w:line="61" w:lineRule="exact"/>
        <w:rPr>
          <w:rFonts w:ascii="仿宋" w:hAnsi="仿宋" w:eastAsia="仿宋" w:cs="仿宋"/>
        </w:rPr>
      </w:pPr>
    </w:p>
    <w:tbl>
      <w:tblPr>
        <w:tblStyle w:val="31"/>
        <w:tblW w:w="10499" w:type="dxa"/>
        <w:tblInd w:w="6" w:type="dxa"/>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5244"/>
        <w:gridCol w:w="5255"/>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4392" w:hRule="atLeast"/>
        </w:trPr>
        <w:tc>
          <w:tcPr>
            <w:tcW w:w="5244" w:type="dxa"/>
            <w:tcBorders>
              <w:top w:val="single" w:color="B4C3D8" w:sz="2" w:space="0"/>
              <w:bottom w:val="single" w:color="B4C3D8" w:sz="2" w:space="0"/>
            </w:tcBorders>
            <w:shd w:val="clear" w:color="auto" w:fill="EEEEEE"/>
          </w:tcPr>
          <w:p>
            <w:pPr>
              <w:spacing w:before="81" w:line="218" w:lineRule="auto"/>
              <w:ind w:left="1509"/>
              <w:rPr>
                <w:rFonts w:ascii="仿宋" w:hAnsi="仿宋" w:eastAsia="仿宋" w:cs="仿宋"/>
              </w:rPr>
            </w:pPr>
            <w:r>
              <w:rPr>
                <w:rFonts w:hint="eastAsia" w:ascii="仿宋" w:hAnsi="仿宋" w:eastAsia="仿宋" w:cs="仿宋"/>
                <w:color w:val="666666"/>
                <w:spacing w:val="14"/>
              </w:rPr>
              <w:t>授</w:t>
            </w:r>
            <w:r>
              <w:rPr>
                <w:rFonts w:hint="eastAsia" w:ascii="仿宋" w:hAnsi="仿宋" w:eastAsia="仿宋" w:cs="仿宋"/>
                <w:color w:val="666666"/>
                <w:spacing w:val="12"/>
              </w:rPr>
              <w:t>权委托人身份证扫描件</w:t>
            </w:r>
          </w:p>
          <w:p>
            <w:pPr>
              <w:spacing w:line="311" w:lineRule="auto"/>
              <w:rPr>
                <w:rFonts w:ascii="仿宋" w:hAnsi="仿宋" w:eastAsia="仿宋" w:cs="仿宋"/>
              </w:rPr>
            </w:pPr>
          </w:p>
          <w:p>
            <w:pPr>
              <w:spacing w:line="311" w:lineRule="auto"/>
              <w:rPr>
                <w:rFonts w:ascii="仿宋" w:hAnsi="仿宋" w:eastAsia="仿宋" w:cs="仿宋"/>
              </w:rPr>
            </w:pPr>
          </w:p>
          <w:p>
            <w:pPr>
              <w:spacing w:before="62" w:line="222" w:lineRule="auto"/>
              <w:ind w:left="2308"/>
              <w:rPr>
                <w:rFonts w:ascii="仿宋" w:hAnsi="仿宋" w:eastAsia="仿宋" w:cs="仿宋"/>
              </w:rPr>
            </w:pPr>
            <w:r>
              <w:rPr>
                <w:rFonts w:hint="eastAsia" w:ascii="仿宋" w:hAnsi="仿宋" w:eastAsia="仿宋" w:cs="仿宋"/>
                <w:color w:val="666666"/>
                <w:spacing w:val="1"/>
              </w:rPr>
              <w:t>国徽</w:t>
            </w:r>
            <w:r>
              <w:rPr>
                <w:rFonts w:hint="eastAsia" w:ascii="仿宋" w:hAnsi="仿宋" w:eastAsia="仿宋" w:cs="仿宋"/>
                <w:color w:val="666666"/>
              </w:rPr>
              <w:t>面</w:t>
            </w:r>
          </w:p>
        </w:tc>
        <w:tc>
          <w:tcPr>
            <w:tcW w:w="5255" w:type="dxa"/>
            <w:tcBorders>
              <w:top w:val="single" w:color="B4C3D8" w:sz="2" w:space="0"/>
              <w:bottom w:val="single" w:color="B4C3D8" w:sz="2" w:space="0"/>
            </w:tcBorders>
            <w:shd w:val="clear" w:color="auto" w:fill="EEEEEE"/>
          </w:tcPr>
          <w:p>
            <w:pPr>
              <w:spacing w:before="81" w:line="218" w:lineRule="auto"/>
              <w:ind w:left="1514"/>
              <w:rPr>
                <w:rFonts w:ascii="仿宋" w:hAnsi="仿宋" w:eastAsia="仿宋" w:cs="仿宋"/>
              </w:rPr>
            </w:pPr>
            <w:r>
              <w:rPr>
                <w:rFonts w:hint="eastAsia" w:ascii="仿宋" w:hAnsi="仿宋" w:eastAsia="仿宋" w:cs="仿宋"/>
                <w:color w:val="666666"/>
                <w:spacing w:val="14"/>
              </w:rPr>
              <w:t>授</w:t>
            </w:r>
            <w:r>
              <w:rPr>
                <w:rFonts w:hint="eastAsia" w:ascii="仿宋" w:hAnsi="仿宋" w:eastAsia="仿宋" w:cs="仿宋"/>
                <w:color w:val="666666"/>
                <w:spacing w:val="12"/>
              </w:rPr>
              <w:t>权委托人身份证扫描件</w:t>
            </w:r>
          </w:p>
          <w:p>
            <w:pPr>
              <w:spacing w:line="311" w:lineRule="auto"/>
              <w:rPr>
                <w:rFonts w:ascii="仿宋" w:hAnsi="仿宋" w:eastAsia="仿宋" w:cs="仿宋"/>
              </w:rPr>
            </w:pPr>
          </w:p>
          <w:p>
            <w:pPr>
              <w:spacing w:line="311" w:lineRule="auto"/>
              <w:rPr>
                <w:rFonts w:ascii="仿宋" w:hAnsi="仿宋" w:eastAsia="仿宋" w:cs="仿宋"/>
              </w:rPr>
            </w:pPr>
          </w:p>
          <w:p>
            <w:pPr>
              <w:spacing w:before="62" w:line="221" w:lineRule="auto"/>
              <w:ind w:left="2297"/>
              <w:rPr>
                <w:rFonts w:ascii="仿宋" w:hAnsi="仿宋" w:eastAsia="仿宋" w:cs="仿宋"/>
              </w:rPr>
            </w:pPr>
            <w:r>
              <w:rPr>
                <w:rFonts w:hint="eastAsia" w:ascii="仿宋" w:hAnsi="仿宋" w:eastAsia="仿宋" w:cs="仿宋"/>
                <w:color w:val="666666"/>
                <w:spacing w:val="7"/>
              </w:rPr>
              <w:t>人</w:t>
            </w:r>
            <w:r>
              <w:rPr>
                <w:rFonts w:hint="eastAsia" w:ascii="仿宋" w:hAnsi="仿宋" w:eastAsia="仿宋" w:cs="仿宋"/>
                <w:color w:val="666666"/>
                <w:spacing w:val="6"/>
              </w:rPr>
              <w:t>像面</w:t>
            </w:r>
          </w:p>
        </w:tc>
      </w:tr>
    </w:tbl>
    <w:p>
      <w:pPr>
        <w:spacing w:line="308" w:lineRule="auto"/>
        <w:rPr>
          <w:rFonts w:ascii="仿宋" w:hAnsi="仿宋" w:eastAsia="仿宋" w:cs="仿宋"/>
        </w:rPr>
      </w:pPr>
    </w:p>
    <w:p>
      <w:pPr>
        <w:spacing w:line="309" w:lineRule="auto"/>
        <w:rPr>
          <w:rFonts w:ascii="仿宋" w:hAnsi="仿宋" w:eastAsia="仿宋" w:cs="仿宋"/>
        </w:rPr>
      </w:pPr>
    </w:p>
    <w:p>
      <w:pPr>
        <w:spacing w:before="81" w:line="229" w:lineRule="auto"/>
        <w:ind w:left="7352"/>
        <w:rPr>
          <w:rFonts w:ascii="仿宋" w:hAnsi="仿宋" w:eastAsia="仿宋" w:cs="仿宋"/>
        </w:rPr>
      </w:pPr>
      <w:r>
        <w:rPr>
          <w:rFonts w:hint="eastAsia" w:ascii="仿宋" w:hAnsi="仿宋" w:eastAsia="仿宋" w:cs="仿宋"/>
          <w:spacing w:val="2"/>
        </w:rPr>
        <w:t>年月日</w:t>
      </w:r>
    </w:p>
    <w:p>
      <w:pPr>
        <w:spacing w:line="289" w:lineRule="auto"/>
        <w:rPr>
          <w:rFonts w:ascii="仿宋" w:hAnsi="仿宋" w:eastAsia="仿宋" w:cs="仿宋"/>
        </w:rPr>
      </w:pPr>
    </w:p>
    <w:p>
      <w:pPr>
        <w:pStyle w:val="11"/>
      </w:pPr>
    </w:p>
    <w:p>
      <w:pPr>
        <w:spacing w:before="69" w:line="224" w:lineRule="auto"/>
        <w:ind w:left="4"/>
        <w:outlineLvl w:val="2"/>
        <w:rPr>
          <w:rFonts w:ascii="仿宋" w:hAnsi="仿宋" w:eastAsia="仿宋" w:cs="仿宋"/>
        </w:rPr>
      </w:pPr>
      <w:r>
        <w:rPr>
          <w:rFonts w:hint="eastAsia" w:ascii="仿宋" w:hAnsi="仿宋" w:eastAsia="仿宋" w:cs="仿宋"/>
          <w:spacing w:val="8"/>
        </w:rPr>
        <w:t>格式四：</w:t>
      </w:r>
    </w:p>
    <w:p>
      <w:pPr>
        <w:spacing w:before="273" w:line="224" w:lineRule="auto"/>
        <w:ind w:left="197" w:leftChars="94" w:firstLine="20" w:firstLineChars="6"/>
        <w:jc w:val="center"/>
        <w:rPr>
          <w:rFonts w:ascii="仿宋" w:hAnsi="仿宋" w:eastAsia="仿宋" w:cs="仿宋"/>
          <w:b/>
          <w:bCs/>
          <w:spacing w:val="4"/>
          <w:sz w:val="32"/>
          <w:szCs w:val="32"/>
        </w:rPr>
      </w:pPr>
      <w:r>
        <w:rPr>
          <w:rFonts w:hint="eastAsia" w:ascii="仿宋" w:hAnsi="仿宋" w:eastAsia="仿宋" w:cs="仿宋"/>
          <w:b/>
          <w:bCs/>
          <w:spacing w:val="8"/>
          <w:sz w:val="32"/>
          <w:szCs w:val="32"/>
        </w:rPr>
        <w:t>主</w:t>
      </w:r>
      <w:r>
        <w:rPr>
          <w:rFonts w:hint="eastAsia" w:ascii="仿宋" w:hAnsi="仿宋" w:eastAsia="仿宋" w:cs="仿宋"/>
          <w:b/>
          <w:bCs/>
          <w:spacing w:val="6"/>
          <w:sz w:val="32"/>
          <w:szCs w:val="32"/>
        </w:rPr>
        <w:t>要</w:t>
      </w:r>
      <w:r>
        <w:rPr>
          <w:rFonts w:hint="eastAsia" w:ascii="仿宋" w:hAnsi="仿宋" w:eastAsia="仿宋" w:cs="仿宋"/>
          <w:b/>
          <w:bCs/>
          <w:spacing w:val="4"/>
          <w:sz w:val="32"/>
          <w:szCs w:val="32"/>
        </w:rPr>
        <w:t>商务要求承诺书</w:t>
      </w:r>
    </w:p>
    <w:p>
      <w:pPr>
        <w:pStyle w:val="7"/>
        <w:spacing w:before="120"/>
        <w:ind w:firstLine="210"/>
      </w:pPr>
    </w:p>
    <w:p>
      <w:pPr>
        <w:spacing w:before="248" w:line="360" w:lineRule="auto"/>
        <w:ind w:left="12" w:right="82" w:firstLine="575"/>
        <w:rPr>
          <w:rFonts w:ascii="仿宋" w:hAnsi="仿宋" w:eastAsia="仿宋" w:cs="仿宋"/>
        </w:rPr>
      </w:pPr>
      <w:r>
        <w:rPr>
          <w:rFonts w:hint="eastAsia" w:ascii="仿宋" w:hAnsi="仿宋" w:eastAsia="仿宋" w:cs="仿宋"/>
        </w:rPr>
        <w:t>我公司承诺可以完全满足本次采购项目的所有主要商务条款要求(如采购内容提供的时间、提供的地点、报价有效期、采购资金支付、验收要求、履约保证金等)。若有不符合或未按承诺履行的，后果和责任自负。</w:t>
      </w:r>
    </w:p>
    <w:p>
      <w:pPr>
        <w:spacing w:before="1" w:line="360" w:lineRule="auto"/>
        <w:ind w:left="589"/>
        <w:rPr>
          <w:rFonts w:ascii="仿宋" w:hAnsi="仿宋" w:eastAsia="仿宋" w:cs="仿宋"/>
        </w:rPr>
      </w:pPr>
      <w:r>
        <w:rPr>
          <w:rFonts w:hint="eastAsia" w:ascii="仿宋" w:hAnsi="仿宋" w:eastAsia="仿宋" w:cs="仿宋"/>
        </w:rPr>
        <w:t>如有优于竞争性谈判文件主要商务要求的请在此承诺书中说明。</w:t>
      </w:r>
    </w:p>
    <w:p>
      <w:pPr>
        <w:spacing w:line="360" w:lineRule="auto"/>
        <w:ind w:left="590"/>
        <w:rPr>
          <w:rFonts w:ascii="仿宋" w:hAnsi="仿宋" w:eastAsia="仿宋" w:cs="仿宋"/>
        </w:rPr>
      </w:pPr>
      <w:r>
        <w:rPr>
          <w:rFonts w:hint="eastAsia" w:ascii="仿宋" w:hAnsi="仿宋" w:eastAsia="仿宋" w:cs="仿宋"/>
          <w:position w:val="22"/>
        </w:rPr>
        <w:t>具体优于内容（如采购内容提供的时间、地点、质保期等）</w:t>
      </w:r>
    </w:p>
    <w:p>
      <w:pPr>
        <w:spacing w:before="1" w:line="360" w:lineRule="auto"/>
        <w:ind w:left="586"/>
        <w:rPr>
          <w:rFonts w:ascii="仿宋" w:hAnsi="仿宋" w:eastAsia="仿宋" w:cs="仿宋"/>
        </w:rPr>
      </w:pPr>
      <w:r>
        <w:rPr>
          <w:rFonts w:hint="eastAsia" w:ascii="仿宋" w:hAnsi="仿宋" w:eastAsia="仿宋" w:cs="仿宋"/>
        </w:rPr>
        <w:t>特此承诺。</w:t>
      </w: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spacing w:line="360" w:lineRule="auto"/>
        <w:rPr>
          <w:rFonts w:ascii="仿宋" w:hAnsi="仿宋" w:eastAsia="仿宋" w:cs="仿宋"/>
        </w:rPr>
      </w:pPr>
    </w:p>
    <w:p>
      <w:pPr>
        <w:spacing w:before="47" w:line="228" w:lineRule="auto"/>
        <w:ind w:right="128"/>
        <w:jc w:val="right"/>
        <w:rPr>
          <w:rFonts w:ascii="仿宋" w:hAnsi="仿宋" w:eastAsia="仿宋" w:cs="仿宋"/>
        </w:rPr>
      </w:pPr>
      <w:r>
        <w:rPr>
          <w:rFonts w:hint="eastAsia" w:ascii="仿宋" w:hAnsi="仿宋" w:eastAsia="仿宋" w:cs="仿宋"/>
          <w:spacing w:val="6"/>
        </w:rPr>
        <w:t>供应商名称(</w:t>
      </w:r>
      <w:r>
        <w:rPr>
          <w:rFonts w:hint="eastAsia" w:ascii="仿宋" w:hAnsi="仿宋" w:eastAsia="仿宋" w:cs="仿宋"/>
          <w:spacing w:val="4"/>
        </w:rPr>
        <w:t>加</w:t>
      </w:r>
      <w:r>
        <w:rPr>
          <w:rFonts w:hint="eastAsia" w:ascii="仿宋" w:hAnsi="仿宋" w:eastAsia="仿宋" w:cs="仿宋"/>
          <w:spacing w:val="3"/>
        </w:rPr>
        <w:t>盖公章)：________________</w:t>
      </w:r>
    </w:p>
    <w:p>
      <w:pPr>
        <w:spacing w:line="367" w:lineRule="auto"/>
        <w:rPr>
          <w:rFonts w:ascii="仿宋" w:hAnsi="仿宋" w:eastAsia="仿宋" w:cs="仿宋"/>
        </w:rPr>
      </w:pPr>
    </w:p>
    <w:p>
      <w:pPr>
        <w:spacing w:before="80" w:line="227" w:lineRule="auto"/>
        <w:ind w:right="200"/>
        <w:jc w:val="right"/>
        <w:rPr>
          <w:rFonts w:ascii="仿宋" w:hAnsi="仿宋" w:eastAsia="仿宋" w:cs="仿宋"/>
        </w:rPr>
      </w:pPr>
      <w:r>
        <w:rPr>
          <w:rFonts w:hint="eastAsia" w:ascii="仿宋" w:hAnsi="仿宋" w:eastAsia="仿宋" w:cs="仿宋"/>
          <w:spacing w:val="8"/>
        </w:rPr>
        <w:t>法</w:t>
      </w:r>
      <w:r>
        <w:rPr>
          <w:rFonts w:hint="eastAsia" w:ascii="仿宋" w:hAnsi="仿宋" w:eastAsia="仿宋" w:cs="仿宋"/>
          <w:spacing w:val="6"/>
        </w:rPr>
        <w:t>定</w:t>
      </w:r>
      <w:r>
        <w:rPr>
          <w:rFonts w:hint="eastAsia" w:ascii="仿宋" w:hAnsi="仿宋" w:eastAsia="仿宋" w:cs="仿宋"/>
          <w:spacing w:val="4"/>
        </w:rPr>
        <w:t>代表人(或授权代表)签字或盖章：________________</w:t>
      </w:r>
    </w:p>
    <w:p>
      <w:pPr>
        <w:spacing w:before="197" w:line="222" w:lineRule="auto"/>
        <w:ind w:right="810"/>
        <w:jc w:val="right"/>
        <w:rPr>
          <w:rFonts w:ascii="仿宋" w:hAnsi="仿宋" w:eastAsia="仿宋" w:cs="仿宋"/>
          <w:spacing w:val="-10"/>
        </w:rPr>
      </w:pPr>
    </w:p>
    <w:p>
      <w:pPr>
        <w:spacing w:before="197" w:line="222" w:lineRule="auto"/>
        <w:ind w:right="810"/>
        <w:jc w:val="right"/>
        <w:rPr>
          <w:rFonts w:ascii="仿宋" w:hAnsi="仿宋" w:eastAsia="仿宋" w:cs="仿宋"/>
        </w:rPr>
      </w:pPr>
      <w:r>
        <w:rPr>
          <w:rFonts w:hint="eastAsia" w:ascii="仿宋" w:hAnsi="仿宋" w:eastAsia="仿宋" w:cs="仿宋"/>
          <w:spacing w:val="-10"/>
        </w:rPr>
        <w:t>日</w:t>
      </w:r>
      <w:r>
        <w:rPr>
          <w:rFonts w:hint="eastAsia" w:ascii="仿宋" w:hAnsi="仿宋" w:eastAsia="仿宋" w:cs="仿宋"/>
          <w:spacing w:val="-8"/>
        </w:rPr>
        <w:t>期：年月日</w:t>
      </w:r>
    </w:p>
    <w:p>
      <w:pPr>
        <w:pStyle w:val="7"/>
        <w:spacing w:before="120"/>
        <w:ind w:firstLine="210"/>
        <w:rPr>
          <w:rFonts w:ascii="仿宋" w:hAnsi="仿宋" w:eastAsia="仿宋" w:cs="仿宋"/>
        </w:rPr>
        <w:sectPr>
          <w:footerReference r:id="rId6" w:type="default"/>
          <w:pgSz w:w="11900" w:h="16840"/>
          <w:pgMar w:top="545" w:right="936" w:bottom="276" w:left="884" w:header="0" w:footer="0" w:gutter="0"/>
          <w:cols w:space="720" w:num="1"/>
        </w:sectPr>
      </w:pPr>
    </w:p>
    <w:p>
      <w:pPr>
        <w:spacing w:before="267" w:line="222" w:lineRule="auto"/>
        <w:outlineLvl w:val="2"/>
        <w:rPr>
          <w:rFonts w:ascii="仿宋" w:hAnsi="仿宋" w:eastAsia="仿宋" w:cs="仿宋"/>
        </w:rPr>
      </w:pPr>
      <w:r>
        <w:rPr>
          <w:rFonts w:hint="eastAsia" w:ascii="仿宋" w:hAnsi="仿宋" w:eastAsia="仿宋" w:cs="仿宋"/>
          <w:spacing w:val="18"/>
        </w:rPr>
        <w:t>格</w:t>
      </w:r>
      <w:r>
        <w:rPr>
          <w:rFonts w:hint="eastAsia" w:ascii="仿宋" w:hAnsi="仿宋" w:eastAsia="仿宋" w:cs="仿宋"/>
          <w:spacing w:val="11"/>
        </w:rPr>
        <w:t>式</w:t>
      </w:r>
      <w:r>
        <w:rPr>
          <w:rFonts w:hint="eastAsia" w:ascii="仿宋" w:hAnsi="仿宋" w:eastAsia="仿宋" w:cs="仿宋"/>
          <w:spacing w:val="9"/>
        </w:rPr>
        <w:t>五：(不属于可不填写内容或不提供)</w:t>
      </w:r>
    </w:p>
    <w:p>
      <w:pPr>
        <w:spacing w:before="69" w:line="225" w:lineRule="auto"/>
        <w:ind w:left="4119"/>
        <w:rPr>
          <w:rFonts w:ascii="仿宋" w:hAnsi="仿宋" w:eastAsia="仿宋" w:cs="仿宋"/>
          <w:spacing w:val="4"/>
        </w:rPr>
      </w:pPr>
    </w:p>
    <w:p>
      <w:pPr>
        <w:spacing w:before="69" w:line="225" w:lineRule="auto"/>
        <w:ind w:left="26" w:hanging="26" w:hangingChars="8"/>
        <w:jc w:val="center"/>
        <w:rPr>
          <w:rFonts w:ascii="仿宋" w:hAnsi="仿宋" w:eastAsia="仿宋" w:cs="仿宋"/>
          <w:b/>
          <w:bCs/>
          <w:sz w:val="32"/>
          <w:szCs w:val="32"/>
        </w:rPr>
      </w:pPr>
      <w:r>
        <w:rPr>
          <w:rFonts w:hint="eastAsia" w:ascii="仿宋" w:hAnsi="仿宋" w:eastAsia="仿宋" w:cs="仿宋"/>
          <w:b/>
          <w:bCs/>
          <w:spacing w:val="4"/>
          <w:sz w:val="32"/>
          <w:szCs w:val="32"/>
        </w:rPr>
        <w:t>中小企</w:t>
      </w:r>
      <w:r>
        <w:rPr>
          <w:rFonts w:hint="eastAsia" w:ascii="仿宋" w:hAnsi="仿宋" w:eastAsia="仿宋" w:cs="仿宋"/>
          <w:b/>
          <w:bCs/>
          <w:spacing w:val="2"/>
          <w:sz w:val="32"/>
          <w:szCs w:val="32"/>
        </w:rPr>
        <w:t>业声明函</w:t>
      </w:r>
    </w:p>
    <w:p>
      <w:pPr>
        <w:widowControl w:val="0"/>
        <w:kinsoku/>
        <w:autoSpaceDE/>
        <w:autoSpaceDN/>
        <w:adjustRightInd/>
        <w:snapToGrid/>
        <w:spacing w:line="360" w:lineRule="auto"/>
        <w:ind w:firstLine="420" w:firstLineChars="200"/>
        <w:textAlignment w:val="auto"/>
        <w:rPr>
          <w:rFonts w:ascii="仿宋" w:hAnsi="仿宋" w:eastAsia="仿宋" w:cs="仿宋"/>
        </w:rPr>
      </w:pPr>
    </w:p>
    <w:p>
      <w:pPr>
        <w:widowControl w:val="0"/>
        <w:kinsoku/>
        <w:autoSpaceDE/>
        <w:autoSpaceDN/>
        <w:adjustRightInd/>
        <w:snapToGrid/>
        <w:spacing w:line="360" w:lineRule="auto"/>
        <w:ind w:firstLine="420" w:firstLineChars="200"/>
        <w:textAlignment w:val="auto"/>
        <w:rPr>
          <w:rFonts w:ascii="仿宋" w:hAnsi="仿宋" w:eastAsia="仿宋" w:cs="仿宋"/>
        </w:rPr>
      </w:pPr>
      <w:r>
        <w:rPr>
          <w:rFonts w:hint="eastAsia" w:ascii="仿宋" w:hAnsi="仿宋" w:eastAsia="仿宋" w:cs="仿宋"/>
        </w:rPr>
        <w:t xml:space="preserve">本公司（联合体）郑重声明，根据《政府采购促进中小企业发展管理办法》（财库﹝2020﹞46 号）的规定，本公司（联合体）参加 </w:t>
      </w:r>
      <w:r>
        <w:rPr>
          <w:rFonts w:hint="eastAsia" w:ascii="仿宋" w:hAnsi="仿宋" w:eastAsia="仿宋" w:cs="仿宋"/>
          <w:i/>
          <w:iCs/>
        </w:rPr>
        <w:t xml:space="preserve">（单位名称） </w:t>
      </w:r>
      <w:r>
        <w:rPr>
          <w:rFonts w:hint="eastAsia" w:ascii="仿宋" w:hAnsi="仿宋" w:eastAsia="仿宋" w:cs="仿宋"/>
        </w:rPr>
        <w:t>的</w:t>
      </w:r>
      <w:r>
        <w:rPr>
          <w:rFonts w:hint="eastAsia" w:ascii="仿宋" w:hAnsi="仿宋" w:eastAsia="仿宋" w:cs="仿宋"/>
          <w:i/>
          <w:iCs/>
        </w:rPr>
        <w:t xml:space="preserve">（项目名称） </w:t>
      </w:r>
      <w:r>
        <w:rPr>
          <w:rFonts w:hint="eastAsia" w:ascii="仿宋" w:hAnsi="仿宋" w:eastAsia="仿宋" w:cs="仿宋"/>
        </w:rPr>
        <w:t xml:space="preserve">采购活动，服务全部由符合政策要求的中小企业承接。相关企业（含联合体中的中小企业、签订分包意向协议的中小企业）的具体情况如下： </w:t>
      </w:r>
    </w:p>
    <w:p>
      <w:pPr>
        <w:widowControl w:val="0"/>
        <w:kinsoku/>
        <w:autoSpaceDE/>
        <w:autoSpaceDN/>
        <w:adjustRightInd/>
        <w:snapToGrid/>
        <w:spacing w:line="360" w:lineRule="auto"/>
        <w:ind w:firstLine="420" w:firstLineChars="200"/>
        <w:textAlignment w:val="auto"/>
        <w:rPr>
          <w:rFonts w:ascii="仿宋" w:hAnsi="仿宋" w:eastAsia="仿宋" w:cs="仿宋"/>
        </w:rPr>
      </w:pPr>
      <w:r>
        <w:rPr>
          <w:rFonts w:hint="eastAsia" w:ascii="仿宋" w:hAnsi="仿宋" w:eastAsia="仿宋" w:cs="仿宋"/>
        </w:rPr>
        <w:t>1.</w:t>
      </w:r>
      <w:r>
        <w:rPr>
          <w:rFonts w:hint="eastAsia" w:ascii="仿宋" w:hAnsi="仿宋" w:eastAsia="仿宋" w:cs="仿宋"/>
          <w:i/>
          <w:iCs/>
        </w:rPr>
        <w:t>（标的名称）</w:t>
      </w:r>
      <w:r>
        <w:rPr>
          <w:rFonts w:hint="eastAsia" w:ascii="仿宋" w:hAnsi="仿宋" w:eastAsia="仿宋" w:cs="仿宋"/>
        </w:rPr>
        <w:t>，属于</w:t>
      </w:r>
      <w:r>
        <w:rPr>
          <w:rFonts w:hint="eastAsia" w:ascii="仿宋" w:hAnsi="仿宋" w:eastAsia="仿宋" w:cs="仿宋"/>
          <w:i/>
          <w:iCs/>
        </w:rPr>
        <w:t>（采购文件中明确的所属行业）</w:t>
      </w:r>
      <w:r>
        <w:rPr>
          <w:rFonts w:hint="eastAsia" w:ascii="仿宋" w:hAnsi="仿宋" w:eastAsia="仿宋" w:cs="仿宋"/>
        </w:rPr>
        <w:t>；承接企业为</w:t>
      </w:r>
      <w:r>
        <w:rPr>
          <w:rFonts w:hint="eastAsia" w:ascii="仿宋" w:hAnsi="仿宋" w:eastAsia="仿宋" w:cs="仿宋"/>
          <w:i/>
          <w:iCs/>
        </w:rPr>
        <w:t xml:space="preserve">（企业名称） </w:t>
      </w:r>
      <w:r>
        <w:rPr>
          <w:rFonts w:hint="eastAsia" w:ascii="仿宋" w:hAnsi="仿宋" w:eastAsia="仿宋" w:cs="仿宋"/>
        </w:rPr>
        <w:t xml:space="preserve">，从业人员___人，营业收入为___万元，资产总额为___万元，属于 </w:t>
      </w:r>
      <w:r>
        <w:rPr>
          <w:rFonts w:hint="eastAsia" w:ascii="仿宋" w:hAnsi="仿宋" w:eastAsia="仿宋" w:cs="仿宋"/>
          <w:i/>
          <w:iCs/>
        </w:rPr>
        <w:t>（中型企业、小型企业、微型企业）</w:t>
      </w:r>
      <w:r>
        <w:rPr>
          <w:rFonts w:hint="eastAsia" w:ascii="仿宋" w:hAnsi="仿宋" w:eastAsia="仿宋" w:cs="仿宋"/>
        </w:rPr>
        <w:t xml:space="preserve">； </w:t>
      </w:r>
    </w:p>
    <w:p>
      <w:pPr>
        <w:widowControl w:val="0"/>
        <w:kinsoku/>
        <w:autoSpaceDE/>
        <w:autoSpaceDN/>
        <w:adjustRightInd/>
        <w:snapToGrid/>
        <w:spacing w:line="360" w:lineRule="auto"/>
        <w:ind w:firstLine="420" w:firstLineChars="200"/>
        <w:textAlignment w:val="auto"/>
        <w:rPr>
          <w:rFonts w:ascii="仿宋" w:hAnsi="仿宋" w:eastAsia="仿宋" w:cs="仿宋"/>
        </w:rPr>
      </w:pPr>
      <w:r>
        <w:rPr>
          <w:rFonts w:hint="eastAsia" w:ascii="仿宋" w:hAnsi="仿宋" w:eastAsia="仿宋" w:cs="仿宋"/>
        </w:rPr>
        <w:t>2.</w:t>
      </w:r>
      <w:r>
        <w:rPr>
          <w:rFonts w:hint="eastAsia" w:ascii="仿宋" w:hAnsi="仿宋" w:eastAsia="仿宋" w:cs="仿宋"/>
          <w:i/>
          <w:iCs/>
        </w:rPr>
        <w:t xml:space="preserve">（标的名称） </w:t>
      </w:r>
      <w:r>
        <w:rPr>
          <w:rFonts w:hint="eastAsia" w:ascii="仿宋" w:hAnsi="仿宋" w:eastAsia="仿宋" w:cs="仿宋"/>
        </w:rPr>
        <w:t>，属于</w:t>
      </w:r>
      <w:r>
        <w:rPr>
          <w:rFonts w:hint="eastAsia" w:ascii="仿宋" w:hAnsi="仿宋" w:eastAsia="仿宋" w:cs="仿宋"/>
          <w:i/>
          <w:iCs/>
        </w:rPr>
        <w:t xml:space="preserve">（采购文件中明确的所属行业） </w:t>
      </w:r>
      <w:r>
        <w:rPr>
          <w:rFonts w:hint="eastAsia" w:ascii="仿宋" w:hAnsi="仿宋" w:eastAsia="仿宋" w:cs="仿宋"/>
        </w:rPr>
        <w:t>；承接企业为</w:t>
      </w:r>
      <w:r>
        <w:rPr>
          <w:rFonts w:hint="eastAsia" w:ascii="仿宋" w:hAnsi="仿宋" w:eastAsia="仿宋" w:cs="仿宋"/>
          <w:i/>
          <w:iCs/>
        </w:rPr>
        <w:t xml:space="preserve">（企业名称） </w:t>
      </w:r>
      <w:r>
        <w:rPr>
          <w:rFonts w:hint="eastAsia" w:ascii="仿宋" w:hAnsi="仿宋" w:eastAsia="仿宋" w:cs="仿宋"/>
        </w:rPr>
        <w:t xml:space="preserve">，从业人员___人，营业收入为___万元，资产总额为___万元，属于 </w:t>
      </w:r>
      <w:r>
        <w:rPr>
          <w:rFonts w:hint="eastAsia" w:ascii="仿宋" w:hAnsi="仿宋" w:eastAsia="仿宋" w:cs="仿宋"/>
          <w:i/>
          <w:iCs/>
        </w:rPr>
        <w:t>（中型企业、小型企业、微型企业）</w:t>
      </w:r>
      <w:r>
        <w:rPr>
          <w:rFonts w:hint="eastAsia" w:ascii="仿宋" w:hAnsi="仿宋" w:eastAsia="仿宋" w:cs="仿宋"/>
        </w:rPr>
        <w:t xml:space="preserve">； </w:t>
      </w:r>
    </w:p>
    <w:p>
      <w:pPr>
        <w:widowControl w:val="0"/>
        <w:kinsoku/>
        <w:autoSpaceDE/>
        <w:autoSpaceDN/>
        <w:adjustRightInd/>
        <w:snapToGrid/>
        <w:spacing w:line="360" w:lineRule="auto"/>
        <w:ind w:firstLine="420" w:firstLineChars="200"/>
        <w:textAlignment w:val="auto"/>
        <w:rPr>
          <w:rFonts w:ascii="仿宋" w:hAnsi="仿宋" w:eastAsia="仿宋" w:cs="仿宋"/>
        </w:rPr>
      </w:pPr>
      <w:r>
        <w:rPr>
          <w:rFonts w:hint="eastAsia" w:ascii="仿宋" w:hAnsi="仿宋" w:eastAsia="仿宋" w:cs="仿宋"/>
        </w:rPr>
        <w:t>……</w:t>
      </w:r>
    </w:p>
    <w:p>
      <w:pPr>
        <w:widowControl w:val="0"/>
        <w:kinsoku/>
        <w:autoSpaceDE/>
        <w:autoSpaceDN/>
        <w:adjustRightInd/>
        <w:snapToGrid/>
        <w:spacing w:line="360" w:lineRule="auto"/>
        <w:ind w:firstLine="420" w:firstLineChars="200"/>
        <w:textAlignment w:val="auto"/>
        <w:rPr>
          <w:rFonts w:ascii="仿宋" w:hAnsi="仿宋" w:eastAsia="仿宋" w:cs="仿宋"/>
        </w:rPr>
      </w:pPr>
      <w:r>
        <w:rPr>
          <w:rFonts w:hint="eastAsia" w:ascii="仿宋" w:hAnsi="仿宋" w:eastAsia="仿宋" w:cs="仿宋"/>
        </w:rPr>
        <w:t>以上企业，不属于大企业的分支机构，不存在控股股东为大企业的情形，也不存在与大企业的负责人为同一人的情形。 本企业对上述声明内容的真实性负责。如有虚假，将依法承担相应责任。</w:t>
      </w:r>
    </w:p>
    <w:p>
      <w:pPr>
        <w:spacing w:before="69" w:line="360" w:lineRule="auto"/>
        <w:ind w:right="2091"/>
        <w:rPr>
          <w:rFonts w:ascii="仿宋" w:hAnsi="仿宋" w:eastAsia="仿宋" w:cs="仿宋"/>
        </w:rPr>
      </w:pPr>
      <w:r>
        <w:rPr>
          <w:rFonts w:hint="eastAsia" w:ascii="仿宋" w:hAnsi="仿宋" w:eastAsia="仿宋" w:cs="仿宋"/>
        </w:rPr>
        <w:t>企业名称(盖章)：</w:t>
      </w:r>
      <w:r>
        <w:rPr>
          <w:rFonts w:hint="eastAsia" w:ascii="仿宋" w:hAnsi="仿宋" w:eastAsia="仿宋" w:cs="仿宋"/>
        </w:rPr>
        <w:tab/>
      </w:r>
      <w:r>
        <w:rPr>
          <w:rFonts w:hint="eastAsia" w:ascii="仿宋" w:hAnsi="仿宋" w:eastAsia="仿宋" w:cs="仿宋"/>
        </w:rPr>
        <w:t>日期：</w:t>
      </w:r>
    </w:p>
    <w:p>
      <w:pPr>
        <w:spacing w:before="69" w:line="360" w:lineRule="auto"/>
        <w:ind w:left="8"/>
        <w:rPr>
          <w:rFonts w:ascii="仿宋" w:hAnsi="仿宋" w:eastAsia="仿宋" w:cs="仿宋"/>
        </w:rPr>
      </w:pPr>
    </w:p>
    <w:p>
      <w:pPr>
        <w:spacing w:before="69" w:line="360" w:lineRule="auto"/>
        <w:ind w:left="8"/>
        <w:rPr>
          <w:rFonts w:ascii="仿宋" w:hAnsi="仿宋" w:eastAsia="仿宋" w:cs="仿宋"/>
        </w:rPr>
      </w:pPr>
      <w:r>
        <w:rPr>
          <w:rFonts w:hint="eastAsia" w:ascii="仿宋" w:hAnsi="仿宋" w:eastAsia="仿宋" w:cs="仿宋"/>
        </w:rPr>
        <w:t>从业人员、营业收入、资产总额填报上一年度数据，无上一年度数据的新成立企业可不填报。</w:t>
      </w:r>
    </w:p>
    <w:p>
      <w:pPr>
        <w:spacing w:before="212" w:line="360" w:lineRule="auto"/>
        <w:ind w:left="7" w:right="204"/>
        <w:rPr>
          <w:rFonts w:ascii="仿宋" w:hAnsi="仿宋" w:eastAsia="仿宋" w:cs="仿宋"/>
        </w:rPr>
      </w:pPr>
      <w:r>
        <w:rPr>
          <w:rFonts w:hint="eastAsia" w:ascii="仿宋" w:hAnsi="仿宋" w:eastAsia="仿宋" w:cs="仿宋"/>
        </w:rPr>
        <w:t>备注：</w:t>
      </w:r>
    </w:p>
    <w:p>
      <w:pPr>
        <w:spacing w:before="212" w:line="360" w:lineRule="exact"/>
        <w:ind w:left="7" w:right="204"/>
        <w:rPr>
          <w:rFonts w:ascii="仿宋" w:hAnsi="仿宋" w:eastAsia="仿宋" w:cs="仿宋"/>
        </w:rPr>
      </w:pPr>
      <w:r>
        <w:rPr>
          <w:rFonts w:hint="eastAsia" w:ascii="仿宋" w:hAnsi="仿宋" w:eastAsia="仿宋" w:cs="仿宋"/>
        </w:rPr>
        <w:t>1.供应商填报《中小企业声明函》时须根据标的内容，并严格按照模板格式填报，否则视为未提交《中小企业声明函》;</w:t>
      </w:r>
    </w:p>
    <w:p>
      <w:pPr>
        <w:spacing w:before="161" w:line="360" w:lineRule="exact"/>
        <w:ind w:right="132"/>
        <w:rPr>
          <w:rFonts w:ascii="仿宋" w:hAnsi="仿宋" w:eastAsia="仿宋" w:cs="仿宋"/>
        </w:rPr>
      </w:pPr>
      <w:r>
        <w:rPr>
          <w:rFonts w:hint="eastAsia" w:ascii="仿宋" w:hAnsi="仿宋" w:eastAsia="仿宋" w:cs="仿宋"/>
        </w:rPr>
        <w:t>2.《中小企业声明函》中横线或括号内的提示内容部分，供应商须根据实际情况填写完整，如有漏项视为未提交《中小企业声明函》;</w:t>
      </w:r>
    </w:p>
    <w:p>
      <w:pPr>
        <w:spacing w:before="160" w:line="360" w:lineRule="exact"/>
        <w:rPr>
          <w:rFonts w:ascii="仿宋" w:hAnsi="仿宋" w:eastAsia="仿宋" w:cs="仿宋"/>
        </w:rPr>
      </w:pPr>
      <w:r>
        <w:rPr>
          <w:rFonts w:hint="eastAsia" w:ascii="仿宋" w:hAnsi="仿宋" w:eastAsia="仿宋" w:cs="仿宋"/>
        </w:rPr>
        <w:t>3.供应商须根据相关文件规定准确划分企业类型，如出现任何填报错误视为未提交《中小企业声明函》;</w:t>
      </w:r>
    </w:p>
    <w:p>
      <w:pPr>
        <w:spacing w:before="193" w:line="360" w:lineRule="exact"/>
        <w:ind w:right="132"/>
        <w:rPr>
          <w:rFonts w:ascii="仿宋" w:hAnsi="仿宋" w:eastAsia="仿宋" w:cs="仿宋"/>
        </w:rPr>
      </w:pPr>
      <w:r>
        <w:rPr>
          <w:rFonts w:hint="eastAsia" w:ascii="仿宋" w:hAnsi="仿宋" w:eastAsia="仿宋" w:cs="仿宋"/>
        </w:rPr>
        <w:t>4.未提交或视为未提交《中小企业声明函》则不得享受中小企业扶持政策，不得参加专门面向中小企业的采购项目。</w:t>
      </w:r>
    </w:p>
    <w:p>
      <w:pPr>
        <w:spacing w:before="69" w:line="222" w:lineRule="auto"/>
        <w:outlineLvl w:val="2"/>
        <w:rPr>
          <w:rFonts w:ascii="仿宋" w:hAnsi="仿宋" w:eastAsia="仿宋" w:cs="仿宋"/>
        </w:rPr>
      </w:pPr>
      <w:r>
        <w:rPr>
          <w:rFonts w:hint="eastAsia" w:ascii="仿宋" w:hAnsi="仿宋" w:eastAsia="仿宋" w:cs="仿宋"/>
          <w:spacing w:val="18"/>
        </w:rPr>
        <w:t>格</w:t>
      </w:r>
      <w:r>
        <w:rPr>
          <w:rFonts w:hint="eastAsia" w:ascii="仿宋" w:hAnsi="仿宋" w:eastAsia="仿宋" w:cs="仿宋"/>
          <w:spacing w:val="11"/>
        </w:rPr>
        <w:t>式</w:t>
      </w:r>
      <w:r>
        <w:rPr>
          <w:rFonts w:hint="eastAsia" w:ascii="仿宋" w:hAnsi="仿宋" w:eastAsia="仿宋" w:cs="仿宋"/>
          <w:spacing w:val="9"/>
        </w:rPr>
        <w:t>六：(不属于可不填写内容或不提供)</w:t>
      </w:r>
    </w:p>
    <w:p>
      <w:pPr>
        <w:spacing w:line="600" w:lineRule="exact"/>
        <w:jc w:val="center"/>
        <w:rPr>
          <w:rFonts w:ascii="仿宋" w:hAnsi="仿宋" w:eastAsia="仿宋" w:cs="仿宋"/>
          <w:b/>
          <w:bCs/>
          <w:sz w:val="32"/>
          <w:szCs w:val="32"/>
        </w:rPr>
      </w:pPr>
      <w:bookmarkStart w:id="16" w:name="_Toc2582326"/>
      <w:bookmarkStart w:id="17" w:name="_Toc532473512"/>
      <w:r>
        <w:rPr>
          <w:rFonts w:hint="eastAsia" w:ascii="仿宋" w:hAnsi="仿宋" w:eastAsia="仿宋" w:cs="仿宋"/>
          <w:b/>
          <w:bCs/>
          <w:sz w:val="32"/>
          <w:szCs w:val="32"/>
        </w:rPr>
        <w:t>监狱企业声明函</w:t>
      </w:r>
      <w:bookmarkEnd w:id="16"/>
      <w:bookmarkEnd w:id="17"/>
    </w:p>
    <w:p>
      <w:pPr>
        <w:spacing w:line="600" w:lineRule="exact"/>
        <w:rPr>
          <w:rFonts w:ascii="仿宋" w:hAnsi="仿宋" w:eastAsia="仿宋" w:cs="仿宋"/>
          <w:b/>
          <w:bCs/>
        </w:rPr>
      </w:pPr>
    </w:p>
    <w:p>
      <w:pPr>
        <w:spacing w:before="193" w:line="208" w:lineRule="auto"/>
        <w:ind w:left="23" w:right="132" w:firstLine="704"/>
        <w:rPr>
          <w:rFonts w:ascii="仿宋" w:hAnsi="仿宋" w:eastAsia="仿宋" w:cs="仿宋"/>
          <w:spacing w:val="10"/>
        </w:rPr>
      </w:pPr>
      <w:r>
        <w:rPr>
          <w:rFonts w:hint="eastAsia" w:ascii="仿宋" w:hAnsi="仿宋" w:eastAsia="仿宋" w:cs="仿宋"/>
          <w:spacing w:val="10"/>
        </w:rPr>
        <w:t>本企业（单位）郑重声明下列事项（按照实际情况填空）：</w:t>
      </w:r>
    </w:p>
    <w:p>
      <w:pPr>
        <w:spacing w:before="193" w:line="208" w:lineRule="auto"/>
        <w:ind w:left="23" w:right="132" w:firstLine="704"/>
        <w:rPr>
          <w:rFonts w:ascii="仿宋" w:hAnsi="仿宋" w:eastAsia="仿宋" w:cs="仿宋"/>
          <w:spacing w:val="10"/>
        </w:rPr>
      </w:pPr>
      <w:r>
        <w:rPr>
          <w:rFonts w:hint="eastAsia" w:ascii="仿宋" w:hAnsi="仿宋" w:eastAsia="仿宋" w:cs="仿宋"/>
          <w:spacing w:val="10"/>
        </w:rPr>
        <w:t>本企业（单位）为直接报价供应商，由本企业（单位）提供服务。</w:t>
      </w:r>
    </w:p>
    <w:p>
      <w:pPr>
        <w:spacing w:before="193" w:line="208" w:lineRule="auto"/>
        <w:ind w:left="23" w:right="132" w:firstLine="704"/>
        <w:rPr>
          <w:rFonts w:ascii="仿宋" w:hAnsi="仿宋" w:eastAsia="仿宋" w:cs="仿宋"/>
          <w:spacing w:val="10"/>
        </w:rPr>
      </w:pPr>
      <w:r>
        <w:rPr>
          <w:rFonts w:hint="eastAsia" w:ascii="仿宋" w:hAnsi="仿宋" w:eastAsia="仿宋" w:cs="仿宋"/>
          <w:spacing w:val="10"/>
        </w:rPr>
        <w:t>（1）本企业（单位） （请填写：是、不是）监狱企业。后附省级以上监狱管理局、戒毒管理局（含新疆生产建设兵团）出具的属于监狱企业的证明文件。</w:t>
      </w:r>
    </w:p>
    <w:p>
      <w:pPr>
        <w:spacing w:before="193" w:line="208" w:lineRule="auto"/>
        <w:ind w:left="23" w:right="132" w:firstLine="704"/>
        <w:rPr>
          <w:rFonts w:ascii="仿宋" w:hAnsi="仿宋" w:eastAsia="仿宋" w:cs="仿宋"/>
          <w:spacing w:val="10"/>
        </w:rPr>
      </w:pPr>
      <w:r>
        <w:rPr>
          <w:rFonts w:hint="eastAsia" w:ascii="仿宋" w:hAnsi="仿宋" w:eastAsia="仿宋" w:cs="仿宋"/>
          <w:spacing w:val="10"/>
        </w:rPr>
        <w:t>（2）本企业（单位） （请填写：是、不是）为联合体一方，由本企业（单位）提供服务。本企业（单位）提供协议合同金额占到共同报价协议合同总金额的比例为  。</w:t>
      </w:r>
    </w:p>
    <w:p>
      <w:pPr>
        <w:spacing w:before="193" w:line="208" w:lineRule="auto"/>
        <w:ind w:left="23" w:right="132" w:firstLine="704"/>
        <w:rPr>
          <w:rFonts w:ascii="仿宋" w:hAnsi="仿宋" w:eastAsia="仿宋" w:cs="仿宋"/>
        </w:rPr>
      </w:pPr>
      <w:r>
        <w:rPr>
          <w:rFonts w:hint="eastAsia" w:ascii="仿宋" w:hAnsi="仿宋" w:eastAsia="仿宋" w:cs="仿宋"/>
          <w:spacing w:val="10"/>
        </w:rPr>
        <w:t>本企业（单位）对上述声明的真实性负责。如有虚假，将依法承担相应责任。</w:t>
      </w:r>
    </w:p>
    <w:p>
      <w:pPr>
        <w:spacing w:line="600" w:lineRule="exact"/>
        <w:rPr>
          <w:rFonts w:ascii="仿宋" w:hAnsi="仿宋" w:eastAsia="仿宋" w:cs="仿宋"/>
        </w:rPr>
      </w:pPr>
      <w:r>
        <w:rPr>
          <w:rFonts w:hint="eastAsia" w:ascii="仿宋" w:hAnsi="仿宋" w:eastAsia="仿宋" w:cs="仿宋"/>
        </w:rPr>
        <w:t xml:space="preserve">  报价单位（盖公章）：</w:t>
      </w:r>
    </w:p>
    <w:p>
      <w:pPr>
        <w:spacing w:line="600" w:lineRule="exact"/>
        <w:rPr>
          <w:rFonts w:ascii="仿宋" w:hAnsi="仿宋" w:eastAsia="仿宋" w:cs="仿宋"/>
        </w:rPr>
      </w:pPr>
      <w:r>
        <w:rPr>
          <w:rFonts w:hint="eastAsia" w:ascii="仿宋" w:hAnsi="仿宋" w:eastAsia="仿宋" w:cs="仿宋"/>
        </w:rPr>
        <w:t xml:space="preserve">  日  期：</w:t>
      </w:r>
    </w:p>
    <w:p>
      <w:pPr>
        <w:pStyle w:val="7"/>
        <w:spacing w:before="120"/>
        <w:ind w:firstLine="210"/>
        <w:rPr>
          <w:rFonts w:ascii="仿宋" w:hAnsi="仿宋" w:eastAsia="仿宋" w:cs="仿宋"/>
          <w:szCs w:val="21"/>
        </w:rPr>
      </w:pPr>
    </w:p>
    <w:p>
      <w:pPr>
        <w:pStyle w:val="8"/>
        <w:rPr>
          <w:rFonts w:ascii="仿宋" w:hAnsi="仿宋" w:eastAsia="仿宋" w:cs="仿宋"/>
          <w:szCs w:val="21"/>
        </w:rPr>
      </w:pPr>
    </w:p>
    <w:p>
      <w:pPr>
        <w:pStyle w:val="6"/>
        <w:rPr>
          <w:rFonts w:ascii="仿宋" w:hAnsi="仿宋" w:eastAsia="仿宋" w:cs="仿宋"/>
        </w:rPr>
      </w:pPr>
    </w:p>
    <w:p>
      <w:pPr>
        <w:pStyle w:val="11"/>
      </w:pPr>
    </w:p>
    <w:p/>
    <w:p>
      <w:pPr>
        <w:pStyle w:val="7"/>
        <w:spacing w:before="120"/>
        <w:ind w:firstLine="210"/>
      </w:pPr>
    </w:p>
    <w:p>
      <w:pPr>
        <w:pStyle w:val="8"/>
      </w:pPr>
    </w:p>
    <w:p>
      <w:pPr>
        <w:pStyle w:val="6"/>
      </w:pPr>
    </w:p>
    <w:p>
      <w:pPr>
        <w:pStyle w:val="11"/>
      </w:pPr>
    </w:p>
    <w:p/>
    <w:p>
      <w:pPr>
        <w:pStyle w:val="7"/>
        <w:spacing w:before="120"/>
        <w:ind w:firstLine="210"/>
      </w:pPr>
    </w:p>
    <w:p>
      <w:pPr>
        <w:pStyle w:val="8"/>
      </w:pPr>
    </w:p>
    <w:p>
      <w:pPr>
        <w:pStyle w:val="6"/>
      </w:pPr>
    </w:p>
    <w:p>
      <w:pPr>
        <w:pStyle w:val="11"/>
      </w:pPr>
    </w:p>
    <w:p/>
    <w:p>
      <w:pPr>
        <w:pStyle w:val="7"/>
        <w:spacing w:before="120"/>
        <w:ind w:firstLine="210"/>
      </w:pPr>
    </w:p>
    <w:p>
      <w:pPr>
        <w:pStyle w:val="8"/>
      </w:pPr>
    </w:p>
    <w:p>
      <w:pPr>
        <w:pStyle w:val="6"/>
      </w:pPr>
    </w:p>
    <w:p>
      <w:pPr>
        <w:pStyle w:val="11"/>
      </w:pPr>
    </w:p>
    <w:p>
      <w:pPr>
        <w:spacing w:before="68" w:line="222" w:lineRule="auto"/>
        <w:outlineLvl w:val="2"/>
        <w:rPr>
          <w:rFonts w:ascii="仿宋" w:hAnsi="仿宋" w:eastAsia="仿宋" w:cs="仿宋"/>
        </w:rPr>
      </w:pPr>
      <w:r>
        <w:rPr>
          <w:rFonts w:hint="eastAsia" w:ascii="仿宋" w:hAnsi="仿宋" w:eastAsia="仿宋" w:cs="仿宋"/>
          <w:spacing w:val="18"/>
        </w:rPr>
        <w:t>格</w:t>
      </w:r>
      <w:r>
        <w:rPr>
          <w:rFonts w:hint="eastAsia" w:ascii="仿宋" w:hAnsi="仿宋" w:eastAsia="仿宋" w:cs="仿宋"/>
          <w:spacing w:val="11"/>
        </w:rPr>
        <w:t>式</w:t>
      </w:r>
      <w:r>
        <w:rPr>
          <w:rFonts w:hint="eastAsia" w:ascii="仿宋" w:hAnsi="仿宋" w:eastAsia="仿宋" w:cs="仿宋"/>
          <w:spacing w:val="9"/>
        </w:rPr>
        <w:t>七：(不属于可不填写内容或不提供)</w:t>
      </w:r>
    </w:p>
    <w:p>
      <w:pPr>
        <w:spacing w:before="68" w:line="225" w:lineRule="auto"/>
        <w:ind w:left="4099"/>
        <w:jc w:val="center"/>
        <w:rPr>
          <w:rFonts w:ascii="仿宋" w:hAnsi="仿宋" w:eastAsia="仿宋" w:cs="仿宋"/>
          <w:spacing w:val="6"/>
          <w:sz w:val="32"/>
          <w:szCs w:val="32"/>
        </w:rPr>
      </w:pPr>
    </w:p>
    <w:p>
      <w:pPr>
        <w:spacing w:before="68" w:line="225" w:lineRule="auto"/>
        <w:ind w:left="27" w:hanging="27" w:hangingChars="8"/>
        <w:jc w:val="center"/>
        <w:rPr>
          <w:rFonts w:ascii="仿宋" w:hAnsi="仿宋" w:eastAsia="仿宋" w:cs="仿宋"/>
          <w:b/>
          <w:bCs/>
          <w:sz w:val="32"/>
          <w:szCs w:val="32"/>
        </w:rPr>
      </w:pPr>
      <w:r>
        <w:rPr>
          <w:rFonts w:hint="eastAsia" w:ascii="仿宋" w:hAnsi="仿宋" w:eastAsia="仿宋" w:cs="仿宋"/>
          <w:b/>
          <w:bCs/>
          <w:spacing w:val="6"/>
          <w:sz w:val="32"/>
          <w:szCs w:val="32"/>
        </w:rPr>
        <w:t>残</w:t>
      </w:r>
      <w:r>
        <w:rPr>
          <w:rFonts w:hint="eastAsia" w:ascii="仿宋" w:hAnsi="仿宋" w:eastAsia="仿宋" w:cs="仿宋"/>
          <w:b/>
          <w:bCs/>
          <w:spacing w:val="5"/>
          <w:sz w:val="32"/>
          <w:szCs w:val="32"/>
        </w:rPr>
        <w:t>疾人福利性单位声明函</w:t>
      </w:r>
    </w:p>
    <w:p>
      <w:pPr>
        <w:spacing w:before="248" w:line="360" w:lineRule="auto"/>
        <w:ind w:left="583"/>
        <w:rPr>
          <w:rFonts w:ascii="仿宋" w:hAnsi="仿宋" w:eastAsia="仿宋" w:cs="仿宋"/>
        </w:rPr>
      </w:pPr>
      <w:r>
        <w:rPr>
          <w:rFonts w:hint="eastAsia" w:ascii="仿宋" w:hAnsi="仿宋" w:eastAsia="仿宋" w:cs="仿宋"/>
          <w:spacing w:val="4"/>
        </w:rPr>
        <w:t>本单位郑重声明，根据《财政部民政部中国残疾人联合会关于促进残疾人就业政府采购政策的通知</w:t>
      </w:r>
      <w:r>
        <w:rPr>
          <w:rFonts w:hint="eastAsia" w:ascii="仿宋" w:hAnsi="仿宋" w:eastAsia="仿宋" w:cs="仿宋"/>
          <w:spacing w:val="3"/>
        </w:rPr>
        <w:t>》</w:t>
      </w:r>
    </w:p>
    <w:p>
      <w:pPr>
        <w:spacing w:line="360" w:lineRule="auto"/>
        <w:ind w:left="9" w:firstLine="5"/>
        <w:rPr>
          <w:rFonts w:ascii="仿宋" w:hAnsi="仿宋" w:eastAsia="仿宋" w:cs="仿宋"/>
        </w:rPr>
      </w:pPr>
      <w:r>
        <w:rPr>
          <w:rFonts w:hint="eastAsia" w:ascii="仿宋" w:hAnsi="仿宋" w:eastAsia="仿宋" w:cs="仿宋"/>
          <w:spacing w:val="6"/>
        </w:rPr>
        <w:t>(财库〔2017〕</w:t>
      </w:r>
      <w:r>
        <w:rPr>
          <w:rFonts w:hint="eastAsia" w:ascii="仿宋" w:hAnsi="仿宋" w:eastAsia="仿宋" w:cs="仿宋"/>
          <w:spacing w:val="3"/>
        </w:rPr>
        <w:t>141号)的规定，本单位为符合条件的残疾人福利性单位，且本单位参加______单位的______</w:t>
      </w:r>
      <w:r>
        <w:rPr>
          <w:rFonts w:hint="eastAsia" w:ascii="仿宋" w:hAnsi="仿宋" w:eastAsia="仿宋" w:cs="仿宋"/>
          <w:spacing w:val="8"/>
        </w:rPr>
        <w:t>项目采购活动提供</w:t>
      </w:r>
      <w:r>
        <w:rPr>
          <w:rFonts w:hint="eastAsia" w:ascii="仿宋" w:hAnsi="仿宋" w:eastAsia="仿宋" w:cs="仿宋"/>
          <w:spacing w:val="7"/>
        </w:rPr>
        <w:t>本</w:t>
      </w:r>
      <w:r>
        <w:rPr>
          <w:rFonts w:hint="eastAsia" w:ascii="仿宋" w:hAnsi="仿宋" w:eastAsia="仿宋" w:cs="仿宋"/>
          <w:spacing w:val="4"/>
        </w:rPr>
        <w:t>单位服务。</w:t>
      </w:r>
    </w:p>
    <w:p>
      <w:pPr>
        <w:spacing w:line="360" w:lineRule="auto"/>
        <w:ind w:left="583"/>
        <w:rPr>
          <w:rFonts w:ascii="仿宋" w:hAnsi="仿宋" w:eastAsia="仿宋" w:cs="仿宋"/>
        </w:rPr>
      </w:pPr>
      <w:r>
        <w:rPr>
          <w:rFonts w:hint="eastAsia" w:ascii="仿宋" w:hAnsi="仿宋" w:eastAsia="仿宋" w:cs="仿宋"/>
          <w:spacing w:val="10"/>
        </w:rPr>
        <w:t>本单</w:t>
      </w:r>
      <w:r>
        <w:rPr>
          <w:rFonts w:hint="eastAsia" w:ascii="仿宋" w:hAnsi="仿宋" w:eastAsia="仿宋" w:cs="仿宋"/>
          <w:spacing w:val="9"/>
        </w:rPr>
        <w:t>位</w:t>
      </w:r>
      <w:r>
        <w:rPr>
          <w:rFonts w:hint="eastAsia" w:ascii="仿宋" w:hAnsi="仿宋" w:eastAsia="仿宋" w:cs="仿宋"/>
          <w:spacing w:val="5"/>
        </w:rPr>
        <w:t>对上述声明的真实性负责。如有虚假，将依法承担相应责任。</w:t>
      </w:r>
    </w:p>
    <w:p>
      <w:pPr>
        <w:spacing w:line="360" w:lineRule="auto"/>
        <w:rPr>
          <w:rFonts w:ascii="仿宋" w:hAnsi="仿宋" w:eastAsia="仿宋" w:cs="仿宋"/>
        </w:rPr>
      </w:pPr>
    </w:p>
    <w:p>
      <w:pPr>
        <w:spacing w:before="69" w:line="360" w:lineRule="auto"/>
        <w:ind w:left="4100" w:firstLine="1526" w:firstLineChars="700"/>
        <w:rPr>
          <w:rFonts w:ascii="仿宋" w:hAnsi="仿宋" w:eastAsia="仿宋" w:cs="仿宋"/>
          <w:spacing w:val="3"/>
        </w:rPr>
      </w:pPr>
      <w:r>
        <w:rPr>
          <w:rFonts w:hint="eastAsia" w:ascii="仿宋" w:hAnsi="仿宋" w:eastAsia="仿宋" w:cs="仿宋"/>
          <w:spacing w:val="4"/>
        </w:rPr>
        <w:t>单位名称(加盖公章)</w:t>
      </w:r>
      <w:r>
        <w:rPr>
          <w:rFonts w:hint="eastAsia" w:ascii="仿宋" w:hAnsi="仿宋" w:eastAsia="仿宋" w:cs="仿宋"/>
          <w:spacing w:val="3"/>
        </w:rPr>
        <w:t>：</w:t>
      </w:r>
    </w:p>
    <w:p>
      <w:pPr>
        <w:spacing w:before="69" w:line="360" w:lineRule="auto"/>
        <w:ind w:left="4100" w:firstLine="2784" w:firstLineChars="1600"/>
        <w:rPr>
          <w:rFonts w:ascii="仿宋" w:hAnsi="仿宋" w:eastAsia="仿宋" w:cs="仿宋"/>
        </w:rPr>
      </w:pPr>
      <w:r>
        <w:rPr>
          <w:rFonts w:hint="eastAsia" w:ascii="仿宋" w:hAnsi="仿宋" w:eastAsia="仿宋" w:cs="仿宋"/>
          <w:spacing w:val="-18"/>
        </w:rPr>
        <w:t>日</w:t>
      </w:r>
      <w:r>
        <w:rPr>
          <w:rFonts w:hint="eastAsia" w:ascii="仿宋" w:hAnsi="仿宋" w:eastAsia="仿宋" w:cs="仿宋"/>
          <w:spacing w:val="-17"/>
        </w:rPr>
        <w:t>期：</w:t>
      </w:r>
    </w:p>
    <w:p>
      <w:pPr>
        <w:spacing w:line="360" w:lineRule="auto"/>
        <w:rPr>
          <w:rFonts w:ascii="仿宋" w:hAnsi="仿宋" w:eastAsia="仿宋" w:cs="仿宋"/>
        </w:rPr>
      </w:pPr>
    </w:p>
    <w:p>
      <w:pPr>
        <w:spacing w:line="334" w:lineRule="auto"/>
        <w:rPr>
          <w:rFonts w:ascii="仿宋" w:hAnsi="仿宋" w:eastAsia="仿宋" w:cs="仿宋"/>
        </w:rPr>
      </w:pPr>
    </w:p>
    <w:p>
      <w:pPr>
        <w:pStyle w:val="7"/>
        <w:spacing w:before="120"/>
        <w:ind w:firstLine="210"/>
        <w:rPr>
          <w:rFonts w:ascii="仿宋" w:hAnsi="仿宋" w:eastAsia="仿宋" w:cs="仿宋"/>
          <w:szCs w:val="21"/>
        </w:rPr>
      </w:pPr>
    </w:p>
    <w:p>
      <w:pPr>
        <w:pStyle w:val="8"/>
        <w:rPr>
          <w:rFonts w:ascii="仿宋" w:hAnsi="仿宋" w:eastAsia="仿宋" w:cs="仿宋"/>
          <w:szCs w:val="21"/>
        </w:rPr>
      </w:pPr>
    </w:p>
    <w:p>
      <w:pPr>
        <w:pStyle w:val="6"/>
        <w:rPr>
          <w:rFonts w:ascii="仿宋" w:hAnsi="仿宋" w:eastAsia="仿宋" w:cs="仿宋"/>
        </w:rPr>
      </w:pPr>
    </w:p>
    <w:p>
      <w:pPr>
        <w:pStyle w:val="11"/>
      </w:pPr>
    </w:p>
    <w:p/>
    <w:p>
      <w:pPr>
        <w:pStyle w:val="7"/>
        <w:spacing w:before="120"/>
        <w:ind w:firstLine="210"/>
      </w:pPr>
    </w:p>
    <w:p>
      <w:pPr>
        <w:rPr>
          <w:rFonts w:ascii="宋体" w:hAnsi="宋体" w:eastAsia="宋体" w:cs="宋体"/>
          <w:spacing w:val="8"/>
        </w:rPr>
      </w:pPr>
    </w:p>
    <w:p>
      <w:pPr>
        <w:rPr>
          <w:rFonts w:ascii="宋体" w:hAnsi="宋体" w:eastAsia="宋体" w:cs="宋体"/>
          <w:spacing w:val="8"/>
        </w:rPr>
      </w:pPr>
      <w:r>
        <w:rPr>
          <w:rFonts w:hint="eastAsia" w:ascii="宋体" w:hAnsi="宋体" w:eastAsia="宋体" w:cs="宋体"/>
          <w:spacing w:val="8"/>
        </w:rPr>
        <w:br w:type="page"/>
      </w:r>
    </w:p>
    <w:p>
      <w:pPr>
        <w:spacing w:before="69" w:line="224" w:lineRule="auto"/>
        <w:outlineLvl w:val="2"/>
        <w:rPr>
          <w:rFonts w:ascii="仿宋" w:hAnsi="仿宋" w:eastAsia="仿宋" w:cs="仿宋"/>
        </w:rPr>
      </w:pPr>
      <w:r>
        <w:rPr>
          <w:rFonts w:hint="eastAsia" w:ascii="仿宋" w:hAnsi="仿宋" w:eastAsia="仿宋" w:cs="仿宋"/>
          <w:spacing w:val="8"/>
        </w:rPr>
        <w:t>格式八：</w:t>
      </w:r>
    </w:p>
    <w:p>
      <w:pPr>
        <w:spacing w:before="273" w:line="222" w:lineRule="auto"/>
        <w:ind w:left="5" w:hanging="5"/>
        <w:jc w:val="center"/>
        <w:rPr>
          <w:rFonts w:ascii="仿宋" w:hAnsi="仿宋" w:eastAsia="仿宋" w:cs="仿宋"/>
          <w:b/>
          <w:bCs/>
          <w:spacing w:val="4"/>
          <w:sz w:val="32"/>
          <w:szCs w:val="32"/>
        </w:rPr>
      </w:pPr>
      <w:r>
        <w:rPr>
          <w:rFonts w:hint="eastAsia" w:ascii="仿宋" w:hAnsi="仿宋" w:eastAsia="仿宋" w:cs="仿宋"/>
          <w:b/>
          <w:bCs/>
          <w:spacing w:val="8"/>
          <w:sz w:val="32"/>
          <w:szCs w:val="32"/>
        </w:rPr>
        <w:t>分项报</w:t>
      </w:r>
      <w:r>
        <w:rPr>
          <w:rFonts w:hint="eastAsia" w:ascii="仿宋" w:hAnsi="仿宋" w:eastAsia="仿宋" w:cs="仿宋"/>
          <w:b/>
          <w:bCs/>
          <w:spacing w:val="6"/>
          <w:sz w:val="32"/>
          <w:szCs w:val="32"/>
        </w:rPr>
        <w:t>价</w:t>
      </w:r>
      <w:r>
        <w:rPr>
          <w:rFonts w:hint="eastAsia" w:ascii="仿宋" w:hAnsi="仿宋" w:eastAsia="仿宋" w:cs="仿宋"/>
          <w:b/>
          <w:bCs/>
          <w:spacing w:val="4"/>
          <w:sz w:val="32"/>
          <w:szCs w:val="32"/>
        </w:rPr>
        <w:t>明细表(</w:t>
      </w:r>
      <w:r>
        <w:rPr>
          <w:rFonts w:hint="eastAsia" w:ascii="仿宋" w:hAnsi="仿宋" w:eastAsia="仿宋" w:cs="仿宋"/>
          <w:b/>
          <w:bCs/>
          <w:spacing w:val="15"/>
          <w:sz w:val="32"/>
          <w:szCs w:val="32"/>
        </w:rPr>
        <w:t>未要求可不填写</w:t>
      </w:r>
      <w:r>
        <w:rPr>
          <w:rFonts w:hint="eastAsia" w:ascii="仿宋" w:hAnsi="仿宋" w:eastAsia="仿宋" w:cs="仿宋"/>
          <w:b/>
          <w:bCs/>
          <w:spacing w:val="4"/>
          <w:sz w:val="32"/>
          <w:szCs w:val="32"/>
        </w:rPr>
        <w:t>)</w:t>
      </w:r>
    </w:p>
    <w:p>
      <w:pPr>
        <w:pStyle w:val="7"/>
        <w:spacing w:before="120"/>
        <w:ind w:firstLine="211"/>
        <w:rPr>
          <w:b/>
          <w:bCs/>
        </w:rPr>
      </w:pPr>
    </w:p>
    <w:p>
      <w:pPr>
        <w:spacing w:before="241" w:line="222" w:lineRule="auto"/>
        <w:outlineLvl w:val="2"/>
        <w:rPr>
          <w:rFonts w:ascii="仿宋" w:hAnsi="仿宋" w:eastAsia="仿宋" w:cs="仿宋"/>
          <w:spacing w:val="18"/>
        </w:rPr>
      </w:pPr>
      <w:r>
        <w:rPr>
          <w:rFonts w:hint="eastAsia" w:ascii="仿宋" w:hAnsi="仿宋" w:eastAsia="仿宋" w:cs="仿宋"/>
          <w:spacing w:val="6"/>
        </w:rPr>
        <w:t>注：供应商应根据分项报价表的合计金额进行首轮报价填写。</w:t>
      </w: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宋体" w:hAnsi="宋体" w:eastAsia="宋体" w:cs="宋体"/>
          <w:spacing w:val="18"/>
        </w:rPr>
      </w:pPr>
    </w:p>
    <w:p>
      <w:pPr>
        <w:spacing w:before="241" w:line="222" w:lineRule="auto"/>
        <w:outlineLvl w:val="2"/>
        <w:rPr>
          <w:rFonts w:ascii="仿宋" w:hAnsi="仿宋" w:eastAsia="仿宋" w:cs="仿宋"/>
          <w:spacing w:val="18"/>
        </w:rPr>
      </w:pPr>
    </w:p>
    <w:p>
      <w:pPr>
        <w:spacing w:before="241" w:line="222" w:lineRule="auto"/>
        <w:outlineLvl w:val="2"/>
        <w:rPr>
          <w:rFonts w:ascii="仿宋" w:hAnsi="仿宋" w:eastAsia="仿宋" w:cs="仿宋"/>
          <w:spacing w:val="18"/>
        </w:rPr>
      </w:pPr>
    </w:p>
    <w:p>
      <w:pPr>
        <w:spacing w:before="241" w:line="222" w:lineRule="auto"/>
        <w:outlineLvl w:val="2"/>
        <w:rPr>
          <w:rFonts w:ascii="仿宋" w:hAnsi="仿宋" w:eastAsia="仿宋" w:cs="仿宋"/>
        </w:rPr>
      </w:pPr>
      <w:r>
        <w:rPr>
          <w:rFonts w:hint="eastAsia" w:ascii="仿宋" w:hAnsi="仿宋" w:eastAsia="仿宋" w:cs="仿宋"/>
          <w:spacing w:val="18"/>
        </w:rPr>
        <w:t>格</w:t>
      </w:r>
      <w:r>
        <w:rPr>
          <w:rFonts w:hint="eastAsia" w:ascii="仿宋" w:hAnsi="仿宋" w:eastAsia="仿宋" w:cs="仿宋"/>
          <w:spacing w:val="11"/>
        </w:rPr>
        <w:t>式</w:t>
      </w:r>
      <w:r>
        <w:rPr>
          <w:rFonts w:hint="eastAsia" w:ascii="仿宋" w:hAnsi="仿宋" w:eastAsia="仿宋" w:cs="仿宋"/>
          <w:spacing w:val="9"/>
        </w:rPr>
        <w:t>九：</w:t>
      </w:r>
    </w:p>
    <w:p>
      <w:pPr>
        <w:spacing w:before="276" w:line="222" w:lineRule="auto"/>
        <w:ind w:firstLine="3520" w:firstLineChars="1600"/>
        <w:rPr>
          <w:rFonts w:ascii="仿宋" w:hAnsi="仿宋" w:eastAsia="仿宋" w:cs="仿宋"/>
          <w:spacing w:val="5"/>
        </w:rPr>
      </w:pPr>
    </w:p>
    <w:p>
      <w:pPr>
        <w:spacing w:before="276" w:line="222" w:lineRule="auto"/>
        <w:jc w:val="center"/>
        <w:rPr>
          <w:rFonts w:ascii="仿宋" w:hAnsi="仿宋" w:eastAsia="仿宋" w:cs="仿宋"/>
          <w:b/>
          <w:bCs/>
          <w:spacing w:val="4"/>
          <w:sz w:val="32"/>
          <w:szCs w:val="32"/>
        </w:rPr>
      </w:pPr>
      <w:r>
        <w:rPr>
          <w:rFonts w:hint="eastAsia" w:ascii="仿宋" w:hAnsi="仿宋" w:eastAsia="仿宋" w:cs="仿宋"/>
          <w:b/>
          <w:bCs/>
          <w:spacing w:val="5"/>
          <w:sz w:val="32"/>
          <w:szCs w:val="32"/>
        </w:rPr>
        <w:t>联</w:t>
      </w:r>
      <w:r>
        <w:rPr>
          <w:rFonts w:hint="eastAsia" w:ascii="仿宋" w:hAnsi="仿宋" w:eastAsia="仿宋" w:cs="仿宋"/>
          <w:b/>
          <w:bCs/>
          <w:spacing w:val="4"/>
          <w:sz w:val="32"/>
          <w:szCs w:val="32"/>
        </w:rPr>
        <w:t>合体协议书</w:t>
      </w:r>
    </w:p>
    <w:p>
      <w:pPr>
        <w:spacing w:before="276" w:line="222" w:lineRule="auto"/>
        <w:jc w:val="center"/>
        <w:rPr>
          <w:rFonts w:ascii="仿宋" w:hAnsi="仿宋" w:eastAsia="仿宋" w:cs="仿宋"/>
          <w:b/>
          <w:bCs/>
          <w:sz w:val="32"/>
          <w:szCs w:val="32"/>
        </w:rPr>
      </w:pPr>
      <w:r>
        <w:rPr>
          <w:rFonts w:hint="eastAsia" w:ascii="仿宋" w:hAnsi="仿宋" w:eastAsia="仿宋" w:cs="仿宋"/>
          <w:b/>
          <w:bCs/>
          <w:spacing w:val="9"/>
        </w:rPr>
        <w:t>(本项目不适用)</w:t>
      </w:r>
    </w:p>
    <w:p>
      <w:pPr>
        <w:spacing w:before="1" w:line="187" w:lineRule="auto"/>
        <w:ind w:left="6" w:right="243" w:firstLine="637"/>
        <w:rPr>
          <w:rFonts w:ascii="仿宋" w:hAnsi="仿宋" w:eastAsia="仿宋" w:cs="仿宋"/>
          <w:spacing w:val="5"/>
        </w:rPr>
      </w:pPr>
    </w:p>
    <w:p>
      <w:pPr>
        <w:spacing w:before="1" w:line="360" w:lineRule="auto"/>
        <w:ind w:left="6" w:right="243" w:firstLine="637"/>
        <w:rPr>
          <w:rFonts w:ascii="仿宋" w:hAnsi="仿宋" w:eastAsia="仿宋" w:cs="仿宋"/>
        </w:rPr>
      </w:pPr>
      <w:r>
        <w:rPr>
          <w:rFonts w:hint="eastAsia" w:ascii="仿宋" w:hAnsi="仿宋" w:eastAsia="仿宋" w:cs="仿宋"/>
          <w:spacing w:val="5"/>
        </w:rPr>
        <w:t>__________________________(所有成员单位名称)自愿组成_________________(联合体名称)联</w:t>
      </w:r>
      <w:r>
        <w:rPr>
          <w:rFonts w:hint="eastAsia" w:ascii="仿宋" w:hAnsi="仿宋" w:eastAsia="仿宋" w:cs="仿宋"/>
          <w:spacing w:val="2"/>
        </w:rPr>
        <w:t>合</w:t>
      </w:r>
      <w:r>
        <w:rPr>
          <w:rFonts w:hint="eastAsia" w:ascii="仿宋" w:hAnsi="仿宋" w:eastAsia="仿宋" w:cs="仿宋"/>
          <w:spacing w:val="10"/>
        </w:rPr>
        <w:t>体，共</w:t>
      </w:r>
      <w:r>
        <w:rPr>
          <w:rFonts w:hint="eastAsia" w:ascii="仿宋" w:hAnsi="仿宋" w:eastAsia="仿宋" w:cs="仿宋"/>
          <w:spacing w:val="5"/>
        </w:rPr>
        <w:t>同参加_________________(项目名称)竞争性谈判项目。现就联合报价事宜订立如下协议：</w:t>
      </w:r>
    </w:p>
    <w:p>
      <w:pPr>
        <w:spacing w:before="1" w:line="360" w:lineRule="auto"/>
        <w:ind w:left="21" w:firstLine="476" w:firstLineChars="200"/>
        <w:rPr>
          <w:rFonts w:ascii="仿宋" w:hAnsi="仿宋" w:eastAsia="仿宋" w:cs="仿宋"/>
        </w:rPr>
      </w:pPr>
      <w:r>
        <w:rPr>
          <w:rFonts w:hint="eastAsia" w:ascii="仿宋" w:hAnsi="仿宋" w:eastAsia="仿宋" w:cs="仿宋"/>
          <w:spacing w:val="14"/>
        </w:rPr>
        <w:t>1.</w:t>
      </w:r>
      <w:r>
        <w:rPr>
          <w:rFonts w:hint="eastAsia" w:ascii="仿宋" w:hAnsi="仿宋" w:eastAsia="仿宋" w:cs="仿宋"/>
          <w:spacing w:val="7"/>
        </w:rPr>
        <w:t>(某成员单位名称)为(联合体名称)牵头人。</w:t>
      </w:r>
    </w:p>
    <w:p>
      <w:pPr>
        <w:spacing w:line="360" w:lineRule="auto"/>
        <w:ind w:left="6" w:right="3" w:firstLine="438" w:firstLineChars="201"/>
        <w:rPr>
          <w:rFonts w:ascii="仿宋" w:hAnsi="仿宋" w:eastAsia="仿宋" w:cs="仿宋"/>
        </w:rPr>
      </w:pPr>
      <w:r>
        <w:rPr>
          <w:rFonts w:hint="eastAsia" w:ascii="仿宋" w:hAnsi="仿宋" w:eastAsia="仿宋" w:cs="仿宋"/>
          <w:spacing w:val="4"/>
        </w:rPr>
        <w:t>2.联合体各成员授权牵头人代表联</w:t>
      </w:r>
      <w:r>
        <w:rPr>
          <w:rFonts w:hint="eastAsia" w:ascii="仿宋" w:hAnsi="仿宋" w:eastAsia="仿宋" w:cs="仿宋"/>
          <w:spacing w:val="3"/>
        </w:rPr>
        <w:t>合</w:t>
      </w:r>
      <w:r>
        <w:rPr>
          <w:rFonts w:hint="eastAsia" w:ascii="仿宋" w:hAnsi="仿宋" w:eastAsia="仿宋" w:cs="仿宋"/>
          <w:spacing w:val="2"/>
        </w:rPr>
        <w:t>体参加竞争性谈判活动，签署文件，提交和接收相关的资料、信息及指示，进行</w:t>
      </w:r>
      <w:r>
        <w:rPr>
          <w:rFonts w:hint="eastAsia" w:ascii="仿宋" w:hAnsi="仿宋" w:eastAsia="仿宋" w:cs="仿宋"/>
          <w:spacing w:val="10"/>
        </w:rPr>
        <w:t>合同谈判活</w:t>
      </w:r>
      <w:r>
        <w:rPr>
          <w:rFonts w:hint="eastAsia" w:ascii="仿宋" w:hAnsi="仿宋" w:eastAsia="仿宋" w:cs="仿宋"/>
          <w:spacing w:val="7"/>
        </w:rPr>
        <w:t>动</w:t>
      </w:r>
      <w:r>
        <w:rPr>
          <w:rFonts w:hint="eastAsia" w:ascii="仿宋" w:hAnsi="仿宋" w:eastAsia="仿宋" w:cs="仿宋"/>
          <w:spacing w:val="5"/>
        </w:rPr>
        <w:t>，负责合同实施阶段的组织和协调工作，以及处理与本项目有关的一切事宜。</w:t>
      </w:r>
    </w:p>
    <w:p>
      <w:pPr>
        <w:spacing w:line="360" w:lineRule="auto"/>
        <w:ind w:left="6" w:right="3" w:firstLine="440" w:firstLineChars="202"/>
        <w:rPr>
          <w:rFonts w:ascii="仿宋" w:hAnsi="仿宋" w:eastAsia="仿宋" w:cs="仿宋"/>
        </w:rPr>
      </w:pPr>
      <w:r>
        <w:rPr>
          <w:rFonts w:hint="eastAsia" w:ascii="仿宋" w:hAnsi="仿宋" w:eastAsia="仿宋" w:cs="仿宋"/>
          <w:spacing w:val="4"/>
        </w:rPr>
        <w:t>3.联合体牵头人在本项目中签署的</w:t>
      </w:r>
      <w:r>
        <w:rPr>
          <w:rFonts w:hint="eastAsia" w:ascii="仿宋" w:hAnsi="仿宋" w:eastAsia="仿宋" w:cs="仿宋"/>
          <w:spacing w:val="3"/>
        </w:rPr>
        <w:t>一</w:t>
      </w:r>
      <w:r>
        <w:rPr>
          <w:rFonts w:hint="eastAsia" w:ascii="仿宋" w:hAnsi="仿宋" w:eastAsia="仿宋" w:cs="仿宋"/>
          <w:spacing w:val="2"/>
        </w:rPr>
        <w:t>切文件和处理的一切事宜，联合体各成员均予以承认。联合体各成员将严</w:t>
      </w:r>
      <w:r>
        <w:rPr>
          <w:rFonts w:hint="eastAsia" w:ascii="仿宋" w:hAnsi="仿宋" w:eastAsia="仿宋" w:cs="仿宋"/>
          <w:spacing w:val="10"/>
        </w:rPr>
        <w:t>格按照竞争性谈判文件</w:t>
      </w:r>
      <w:r>
        <w:rPr>
          <w:rFonts w:hint="eastAsia" w:ascii="仿宋" w:hAnsi="仿宋" w:eastAsia="仿宋" w:cs="仿宋"/>
          <w:spacing w:val="5"/>
        </w:rPr>
        <w:t>、响应文件和合同的要求全面履行义务，并向采购人承担连带责任。</w:t>
      </w:r>
    </w:p>
    <w:p>
      <w:pPr>
        <w:spacing w:before="1" w:line="360" w:lineRule="auto"/>
        <w:ind w:left="8" w:firstLine="452" w:firstLineChars="200"/>
        <w:rPr>
          <w:rFonts w:ascii="仿宋" w:hAnsi="仿宋" w:eastAsia="仿宋" w:cs="仿宋"/>
        </w:rPr>
      </w:pPr>
      <w:r>
        <w:rPr>
          <w:rFonts w:hint="eastAsia" w:ascii="仿宋" w:hAnsi="仿宋" w:eastAsia="仿宋" w:cs="仿宋"/>
          <w:spacing w:val="8"/>
        </w:rPr>
        <w:t>4</w:t>
      </w:r>
      <w:r>
        <w:rPr>
          <w:rFonts w:hint="eastAsia" w:ascii="仿宋" w:hAnsi="仿宋" w:eastAsia="仿宋" w:cs="仿宋"/>
          <w:spacing w:val="6"/>
        </w:rPr>
        <w:t>.</w:t>
      </w:r>
      <w:r>
        <w:rPr>
          <w:rFonts w:hint="eastAsia" w:ascii="仿宋" w:hAnsi="仿宋" w:eastAsia="仿宋" w:cs="仿宋"/>
          <w:spacing w:val="4"/>
        </w:rPr>
        <w:t>联合体各成员单位内部的职责分工如下：_________________。</w:t>
      </w:r>
    </w:p>
    <w:p>
      <w:pPr>
        <w:spacing w:before="1" w:line="360" w:lineRule="auto"/>
        <w:ind w:left="14" w:firstLine="460" w:firstLineChars="200"/>
        <w:rPr>
          <w:rFonts w:ascii="仿宋" w:hAnsi="仿宋" w:eastAsia="仿宋" w:cs="仿宋"/>
        </w:rPr>
      </w:pPr>
      <w:r>
        <w:rPr>
          <w:rFonts w:hint="eastAsia" w:ascii="仿宋" w:hAnsi="仿宋" w:eastAsia="仿宋" w:cs="仿宋"/>
          <w:spacing w:val="10"/>
        </w:rPr>
        <w:t>5.本</w:t>
      </w:r>
      <w:r>
        <w:rPr>
          <w:rFonts w:hint="eastAsia" w:ascii="仿宋" w:hAnsi="仿宋" w:eastAsia="仿宋" w:cs="仿宋"/>
          <w:spacing w:val="5"/>
        </w:rPr>
        <w:t>协议书自所有成员单位法定代表人或其授权代表签字或盖单位章之日起生效，合同履行完毕后自动失效。</w:t>
      </w:r>
    </w:p>
    <w:p>
      <w:pPr>
        <w:spacing w:line="360" w:lineRule="auto"/>
        <w:ind w:left="12" w:firstLine="452" w:firstLineChars="200"/>
        <w:rPr>
          <w:rFonts w:ascii="仿宋" w:hAnsi="仿宋" w:eastAsia="仿宋" w:cs="仿宋"/>
          <w:spacing w:val="2"/>
        </w:rPr>
      </w:pPr>
      <w:r>
        <w:rPr>
          <w:rFonts w:hint="eastAsia" w:ascii="仿宋" w:hAnsi="仿宋" w:eastAsia="仿宋" w:cs="仿宋"/>
          <w:spacing w:val="8"/>
        </w:rPr>
        <w:t>6.</w:t>
      </w:r>
      <w:r>
        <w:rPr>
          <w:rFonts w:hint="eastAsia" w:ascii="仿宋" w:hAnsi="仿宋" w:eastAsia="仿宋" w:cs="仿宋"/>
          <w:spacing w:val="6"/>
        </w:rPr>
        <w:t>本</w:t>
      </w:r>
      <w:r>
        <w:rPr>
          <w:rFonts w:hint="eastAsia" w:ascii="仿宋" w:hAnsi="仿宋" w:eastAsia="仿宋" w:cs="仿宋"/>
          <w:spacing w:val="4"/>
        </w:rPr>
        <w:t>协议书一式______份，联合体成员和采购人各执一份。协议书由法定代表人签</w:t>
      </w:r>
      <w:r>
        <w:rPr>
          <w:rFonts w:hint="eastAsia" w:ascii="仿宋" w:hAnsi="仿宋" w:eastAsia="仿宋" w:cs="仿宋"/>
          <w:spacing w:val="2"/>
        </w:rPr>
        <w:t>字的，应附法定代表人身份证明；由授权代表签字的，应附授权委托书。</w:t>
      </w:r>
    </w:p>
    <w:p>
      <w:pPr>
        <w:pStyle w:val="7"/>
        <w:spacing w:before="120"/>
        <w:ind w:firstLine="210"/>
        <w:rPr>
          <w:rFonts w:ascii="仿宋" w:hAnsi="仿宋" w:eastAsia="仿宋" w:cs="仿宋"/>
          <w:szCs w:val="21"/>
        </w:rPr>
      </w:pPr>
    </w:p>
    <w:p>
      <w:pPr>
        <w:spacing w:line="360" w:lineRule="auto"/>
        <w:ind w:left="12" w:firstLine="440" w:firstLineChars="200"/>
        <w:rPr>
          <w:rFonts w:ascii="仿宋" w:hAnsi="仿宋" w:eastAsia="仿宋" w:cs="仿宋"/>
          <w:spacing w:val="5"/>
        </w:rPr>
      </w:pPr>
    </w:p>
    <w:p>
      <w:pPr>
        <w:spacing w:line="360" w:lineRule="auto"/>
        <w:rPr>
          <w:rFonts w:ascii="仿宋" w:hAnsi="仿宋" w:eastAsia="仿宋" w:cs="仿宋"/>
        </w:rPr>
      </w:pPr>
      <w:r>
        <w:rPr>
          <w:rFonts w:hint="eastAsia" w:ascii="仿宋" w:hAnsi="仿宋" w:eastAsia="仿宋" w:cs="仿宋"/>
          <w:spacing w:val="5"/>
        </w:rPr>
        <w:t>联合体牵头人名称：_________________(加盖公章</w:t>
      </w:r>
      <w:r>
        <w:rPr>
          <w:rFonts w:hint="eastAsia" w:ascii="仿宋" w:hAnsi="仿宋" w:eastAsia="仿宋" w:cs="仿宋"/>
          <w:spacing w:val="3"/>
        </w:rPr>
        <w:t>)</w:t>
      </w:r>
    </w:p>
    <w:p>
      <w:pPr>
        <w:spacing w:before="1" w:line="360" w:lineRule="auto"/>
        <w:ind w:left="6"/>
        <w:rPr>
          <w:rFonts w:ascii="仿宋" w:hAnsi="仿宋" w:eastAsia="仿宋" w:cs="仿宋"/>
        </w:rPr>
      </w:pPr>
      <w:r>
        <w:rPr>
          <w:rFonts w:hint="eastAsia" w:ascii="仿宋" w:hAnsi="仿宋" w:eastAsia="仿宋" w:cs="仿宋"/>
          <w:spacing w:val="10"/>
        </w:rPr>
        <w:t>法</w:t>
      </w:r>
      <w:r>
        <w:rPr>
          <w:rFonts w:hint="eastAsia" w:ascii="仿宋" w:hAnsi="仿宋" w:eastAsia="仿宋" w:cs="仿宋"/>
          <w:spacing w:val="5"/>
        </w:rPr>
        <w:t>定代表人或其授权代表：_________________(签字或加盖名章)</w:t>
      </w:r>
    </w:p>
    <w:p>
      <w:pPr>
        <w:spacing w:before="1" w:line="360" w:lineRule="auto"/>
        <w:ind w:left="6"/>
        <w:rPr>
          <w:rFonts w:ascii="仿宋" w:hAnsi="仿宋" w:eastAsia="仿宋" w:cs="仿宋"/>
        </w:rPr>
      </w:pPr>
      <w:r>
        <w:rPr>
          <w:rFonts w:hint="eastAsia" w:ascii="仿宋" w:hAnsi="仿宋" w:eastAsia="仿宋" w:cs="仿宋"/>
          <w:spacing w:val="5"/>
        </w:rPr>
        <w:t>联合体成员名称：_________________(加盖公章</w:t>
      </w:r>
      <w:r>
        <w:rPr>
          <w:rFonts w:hint="eastAsia" w:ascii="仿宋" w:hAnsi="仿宋" w:eastAsia="仿宋" w:cs="仿宋"/>
          <w:spacing w:val="2"/>
        </w:rPr>
        <w:t>)</w:t>
      </w:r>
    </w:p>
    <w:p>
      <w:pPr>
        <w:spacing w:before="1" w:line="360" w:lineRule="auto"/>
        <w:ind w:left="6"/>
        <w:rPr>
          <w:rFonts w:ascii="仿宋" w:hAnsi="仿宋" w:eastAsia="仿宋" w:cs="仿宋"/>
          <w:spacing w:val="5"/>
        </w:rPr>
      </w:pPr>
      <w:r>
        <w:rPr>
          <w:rFonts w:hint="eastAsia" w:ascii="仿宋" w:hAnsi="仿宋" w:eastAsia="仿宋" w:cs="仿宋"/>
          <w:spacing w:val="10"/>
        </w:rPr>
        <w:t>法</w:t>
      </w:r>
      <w:r>
        <w:rPr>
          <w:rFonts w:hint="eastAsia" w:ascii="仿宋" w:hAnsi="仿宋" w:eastAsia="仿宋" w:cs="仿宋"/>
          <w:spacing w:val="5"/>
        </w:rPr>
        <w:t>定代表人或其授权代表：_________________(签字或加盖名章)</w:t>
      </w:r>
    </w:p>
    <w:p>
      <w:pPr>
        <w:pStyle w:val="7"/>
        <w:spacing w:before="120"/>
        <w:ind w:firstLine="220"/>
        <w:rPr>
          <w:rFonts w:ascii="仿宋" w:hAnsi="仿宋" w:eastAsia="仿宋" w:cs="仿宋"/>
          <w:spacing w:val="5"/>
          <w:szCs w:val="21"/>
        </w:rPr>
      </w:pPr>
    </w:p>
    <w:p>
      <w:pPr>
        <w:pStyle w:val="8"/>
        <w:rPr>
          <w:rFonts w:ascii="仿宋" w:hAnsi="仿宋" w:eastAsia="仿宋" w:cs="仿宋"/>
          <w:spacing w:val="5"/>
          <w:szCs w:val="21"/>
        </w:rPr>
      </w:pPr>
    </w:p>
    <w:p>
      <w:pPr>
        <w:pStyle w:val="6"/>
        <w:rPr>
          <w:rFonts w:ascii="仿宋" w:hAnsi="仿宋" w:eastAsia="仿宋" w:cs="仿宋"/>
        </w:rPr>
      </w:pPr>
    </w:p>
    <w:p>
      <w:pPr>
        <w:spacing w:before="199" w:line="229" w:lineRule="auto"/>
        <w:ind w:left="5469"/>
        <w:rPr>
          <w:rFonts w:ascii="仿宋" w:hAnsi="仿宋" w:eastAsia="仿宋" w:cs="仿宋"/>
        </w:rPr>
      </w:pPr>
      <w:r>
        <w:rPr>
          <w:rFonts w:hint="eastAsia" w:ascii="仿宋" w:hAnsi="仿宋" w:eastAsia="仿宋" w:cs="仿宋"/>
          <w:spacing w:val="2"/>
        </w:rPr>
        <w:t>___年____月___日</w:t>
      </w:r>
    </w:p>
    <w:p>
      <w:pPr>
        <w:spacing w:line="270" w:lineRule="auto"/>
        <w:rPr>
          <w:rFonts w:ascii="仿宋" w:hAnsi="仿宋" w:eastAsia="仿宋" w:cs="仿宋"/>
        </w:rPr>
      </w:pPr>
    </w:p>
    <w:p>
      <w:pPr>
        <w:spacing w:line="270" w:lineRule="auto"/>
      </w:pPr>
    </w:p>
    <w:p>
      <w:pPr>
        <w:spacing w:line="270" w:lineRule="auto"/>
      </w:pPr>
    </w:p>
    <w:p>
      <w:pPr>
        <w:pStyle w:val="7"/>
        <w:spacing w:before="120"/>
        <w:ind w:firstLine="210"/>
      </w:pPr>
    </w:p>
    <w:p>
      <w:pPr>
        <w:spacing w:before="69" w:line="224" w:lineRule="auto"/>
        <w:outlineLvl w:val="2"/>
        <w:rPr>
          <w:rFonts w:ascii="仿宋" w:hAnsi="仿宋" w:eastAsia="仿宋" w:cs="仿宋"/>
        </w:rPr>
      </w:pPr>
      <w:r>
        <w:rPr>
          <w:rFonts w:hint="eastAsia" w:ascii="仿宋" w:hAnsi="仿宋" w:eastAsia="仿宋" w:cs="仿宋"/>
          <w:spacing w:val="8"/>
        </w:rPr>
        <w:t>格式十：</w:t>
      </w:r>
    </w:p>
    <w:p>
      <w:pPr>
        <w:spacing w:before="273" w:line="222" w:lineRule="auto"/>
        <w:jc w:val="center"/>
        <w:rPr>
          <w:rFonts w:ascii="仿宋" w:hAnsi="仿宋" w:eastAsia="仿宋" w:cs="仿宋"/>
          <w:b/>
          <w:bCs/>
          <w:spacing w:val="14"/>
          <w:sz w:val="30"/>
          <w:szCs w:val="30"/>
        </w:rPr>
      </w:pPr>
      <w:r>
        <w:rPr>
          <w:rFonts w:hint="eastAsia" w:ascii="仿宋" w:hAnsi="仿宋" w:eastAsia="仿宋" w:cs="仿宋"/>
          <w:b/>
          <w:bCs/>
          <w:spacing w:val="15"/>
          <w:sz w:val="30"/>
          <w:szCs w:val="30"/>
        </w:rPr>
        <w:t>(未要求可不填写</w:t>
      </w:r>
      <w:r>
        <w:rPr>
          <w:rFonts w:hint="eastAsia" w:ascii="仿宋" w:hAnsi="仿宋" w:eastAsia="仿宋" w:cs="仿宋"/>
          <w:b/>
          <w:bCs/>
          <w:spacing w:val="14"/>
          <w:sz w:val="30"/>
          <w:szCs w:val="30"/>
        </w:rPr>
        <w:t>)</w:t>
      </w:r>
    </w:p>
    <w:p>
      <w:pPr>
        <w:pStyle w:val="7"/>
        <w:spacing w:before="120"/>
        <w:ind w:firstLine="210"/>
      </w:pPr>
    </w:p>
    <w:p>
      <w:pPr>
        <w:spacing w:line="221" w:lineRule="auto"/>
        <w:ind w:left="441"/>
        <w:rPr>
          <w:rFonts w:ascii="仿宋" w:hAnsi="仿宋" w:eastAsia="仿宋" w:cs="仿宋"/>
        </w:rPr>
      </w:pPr>
      <w:r>
        <w:rPr>
          <w:rFonts w:hint="eastAsia" w:ascii="仿宋" w:hAnsi="仿宋" w:eastAsia="仿宋" w:cs="仿宋"/>
          <w:spacing w:val="10"/>
        </w:rPr>
        <w:t>项</w:t>
      </w:r>
      <w:r>
        <w:rPr>
          <w:rFonts w:hint="eastAsia" w:ascii="仿宋" w:hAnsi="仿宋" w:eastAsia="仿宋" w:cs="仿宋"/>
          <w:spacing w:val="8"/>
        </w:rPr>
        <w:t>目</w:t>
      </w:r>
      <w:r>
        <w:rPr>
          <w:rFonts w:hint="eastAsia" w:ascii="仿宋" w:hAnsi="仿宋" w:eastAsia="仿宋" w:cs="仿宋"/>
          <w:spacing w:val="5"/>
        </w:rPr>
        <w:t>实施方案、质量保证及售后服务承诺等内容和格式自拟。</w:t>
      </w:r>
    </w:p>
    <w:p>
      <w:pPr>
        <w:spacing w:before="276" w:line="224" w:lineRule="auto"/>
        <w:outlineLvl w:val="2"/>
        <w:rPr>
          <w:rFonts w:ascii="仿宋" w:hAnsi="仿宋" w:eastAsia="仿宋" w:cs="仿宋"/>
          <w:spacing w:val="10"/>
        </w:rPr>
      </w:pPr>
    </w:p>
    <w:p>
      <w:pPr>
        <w:spacing w:before="276" w:line="224" w:lineRule="auto"/>
        <w:outlineLvl w:val="2"/>
        <w:rPr>
          <w:rFonts w:ascii="仿宋" w:hAnsi="仿宋" w:eastAsia="仿宋" w:cs="仿宋"/>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spacing w:before="276" w:line="224" w:lineRule="auto"/>
        <w:outlineLvl w:val="2"/>
        <w:rPr>
          <w:rFonts w:ascii="宋体" w:hAnsi="宋体" w:eastAsia="宋体" w:cs="宋体"/>
          <w:spacing w:val="10"/>
        </w:rPr>
      </w:pPr>
    </w:p>
    <w:p>
      <w:pPr>
        <w:rPr>
          <w:rFonts w:ascii="宋体" w:hAnsi="宋体" w:eastAsia="宋体" w:cs="宋体"/>
          <w:spacing w:val="10"/>
        </w:rPr>
      </w:pPr>
      <w:r>
        <w:rPr>
          <w:rFonts w:hint="eastAsia" w:ascii="宋体" w:hAnsi="宋体" w:eastAsia="宋体" w:cs="宋体"/>
          <w:spacing w:val="10"/>
        </w:rPr>
        <w:br w:type="page"/>
      </w:r>
    </w:p>
    <w:p>
      <w:pPr>
        <w:spacing w:before="276" w:line="224" w:lineRule="auto"/>
        <w:outlineLvl w:val="2"/>
        <w:rPr>
          <w:rFonts w:ascii="仿宋" w:hAnsi="仿宋" w:eastAsia="仿宋" w:cs="仿宋"/>
        </w:rPr>
      </w:pPr>
      <w:r>
        <w:rPr>
          <w:rFonts w:hint="eastAsia" w:ascii="仿宋" w:hAnsi="仿宋" w:eastAsia="仿宋" w:cs="仿宋"/>
          <w:spacing w:val="10"/>
        </w:rPr>
        <w:t>格式十一：</w:t>
      </w:r>
    </w:p>
    <w:p>
      <w:pPr>
        <w:rPr>
          <w:rFonts w:ascii="仿宋" w:hAnsi="仿宋" w:eastAsia="仿宋" w:cs="仿宋"/>
        </w:rPr>
      </w:pPr>
    </w:p>
    <w:p>
      <w:pPr>
        <w:spacing w:before="42" w:line="222" w:lineRule="auto"/>
        <w:jc w:val="center"/>
        <w:rPr>
          <w:rFonts w:ascii="仿宋" w:hAnsi="仿宋" w:eastAsia="仿宋" w:cs="仿宋"/>
          <w:b/>
          <w:bCs/>
          <w:sz w:val="32"/>
          <w:szCs w:val="32"/>
        </w:rPr>
      </w:pPr>
      <w:r>
        <w:rPr>
          <w:rFonts w:hint="eastAsia" w:ascii="仿宋" w:hAnsi="仿宋" w:eastAsia="仿宋" w:cs="仿宋"/>
          <w:b/>
          <w:bCs/>
          <w:spacing w:val="8"/>
          <w:sz w:val="32"/>
          <w:szCs w:val="32"/>
        </w:rPr>
        <w:t>项目组</w:t>
      </w:r>
      <w:r>
        <w:rPr>
          <w:rFonts w:hint="eastAsia" w:ascii="仿宋" w:hAnsi="仿宋" w:eastAsia="仿宋" w:cs="仿宋"/>
          <w:b/>
          <w:bCs/>
          <w:spacing w:val="5"/>
          <w:sz w:val="32"/>
          <w:szCs w:val="32"/>
        </w:rPr>
        <w:t>成</w:t>
      </w:r>
      <w:r>
        <w:rPr>
          <w:rFonts w:hint="eastAsia" w:ascii="仿宋" w:hAnsi="仿宋" w:eastAsia="仿宋" w:cs="仿宋"/>
          <w:b/>
          <w:bCs/>
          <w:spacing w:val="4"/>
          <w:sz w:val="32"/>
          <w:szCs w:val="32"/>
        </w:rPr>
        <w:t>人员一览表(未要求可不填写)</w:t>
      </w:r>
    </w:p>
    <w:p>
      <w:pPr>
        <w:spacing w:line="197" w:lineRule="exact"/>
        <w:rPr>
          <w:rFonts w:ascii="仿宋" w:hAnsi="仿宋" w:eastAsia="仿宋" w:cs="仿宋"/>
        </w:rPr>
      </w:pPr>
    </w:p>
    <w:tbl>
      <w:tblPr>
        <w:tblStyle w:val="31"/>
        <w:tblW w:w="9448" w:type="dxa"/>
        <w:tblInd w:w="5" w:type="dxa"/>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1001"/>
        <w:gridCol w:w="899"/>
        <w:gridCol w:w="2243"/>
        <w:gridCol w:w="995"/>
        <w:gridCol w:w="1865"/>
        <w:gridCol w:w="1230"/>
        <w:gridCol w:w="1215"/>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72" w:hRule="atLeast"/>
        </w:trPr>
        <w:tc>
          <w:tcPr>
            <w:tcW w:w="1001" w:type="dxa"/>
            <w:tcBorders>
              <w:top w:val="single" w:color="B4C3D8" w:sz="2" w:space="0"/>
              <w:bottom w:val="single" w:color="B4C3D8" w:sz="2" w:space="0"/>
            </w:tcBorders>
            <w:shd w:val="clear" w:color="auto" w:fill="EEEEEE"/>
          </w:tcPr>
          <w:p>
            <w:pPr>
              <w:spacing w:before="81" w:line="223" w:lineRule="auto"/>
              <w:ind w:left="182"/>
              <w:rPr>
                <w:rFonts w:ascii="仿宋" w:hAnsi="仿宋" w:eastAsia="仿宋" w:cs="仿宋"/>
              </w:rPr>
            </w:pPr>
            <w:r>
              <w:rPr>
                <w:rFonts w:hint="eastAsia" w:ascii="仿宋" w:hAnsi="仿宋" w:eastAsia="仿宋" w:cs="仿宋"/>
                <w:color w:val="666666"/>
                <w:spacing w:val="4"/>
              </w:rPr>
              <w:t>序</w:t>
            </w:r>
            <w:r>
              <w:rPr>
                <w:rFonts w:hint="eastAsia" w:ascii="仿宋" w:hAnsi="仿宋" w:eastAsia="仿宋" w:cs="仿宋"/>
                <w:color w:val="666666"/>
                <w:spacing w:val="3"/>
              </w:rPr>
              <w:t>号</w:t>
            </w:r>
          </w:p>
        </w:tc>
        <w:tc>
          <w:tcPr>
            <w:tcW w:w="899" w:type="dxa"/>
            <w:tcBorders>
              <w:top w:val="single" w:color="B4C3D8" w:sz="2" w:space="0"/>
              <w:bottom w:val="single" w:color="B4C3D8" w:sz="2" w:space="0"/>
            </w:tcBorders>
            <w:shd w:val="clear" w:color="auto" w:fill="EEEEEE"/>
          </w:tcPr>
          <w:p>
            <w:pPr>
              <w:spacing w:before="82" w:line="221" w:lineRule="auto"/>
              <w:ind w:left="166"/>
              <w:rPr>
                <w:rFonts w:ascii="仿宋" w:hAnsi="仿宋" w:eastAsia="仿宋" w:cs="仿宋"/>
              </w:rPr>
            </w:pPr>
            <w:r>
              <w:rPr>
                <w:rFonts w:hint="eastAsia" w:ascii="仿宋" w:hAnsi="仿宋" w:eastAsia="仿宋" w:cs="仿宋"/>
                <w:color w:val="666666"/>
                <w:spacing w:val="4"/>
              </w:rPr>
              <w:t>姓</w:t>
            </w:r>
            <w:r>
              <w:rPr>
                <w:rFonts w:hint="eastAsia" w:ascii="仿宋" w:hAnsi="仿宋" w:eastAsia="仿宋" w:cs="仿宋"/>
                <w:color w:val="666666"/>
                <w:spacing w:val="3"/>
              </w:rPr>
              <w:t>名</w:t>
            </w:r>
          </w:p>
        </w:tc>
        <w:tc>
          <w:tcPr>
            <w:tcW w:w="2243" w:type="dxa"/>
            <w:tcBorders>
              <w:top w:val="single" w:color="B4C3D8" w:sz="2" w:space="0"/>
              <w:bottom w:val="single" w:color="B4C3D8" w:sz="2" w:space="0"/>
            </w:tcBorders>
            <w:shd w:val="clear" w:color="auto" w:fill="EEEEEE"/>
          </w:tcPr>
          <w:p>
            <w:pPr>
              <w:spacing w:before="81" w:line="221" w:lineRule="auto"/>
              <w:ind w:left="474"/>
              <w:rPr>
                <w:rFonts w:ascii="仿宋" w:hAnsi="仿宋" w:eastAsia="仿宋" w:cs="仿宋"/>
              </w:rPr>
            </w:pPr>
            <w:r>
              <w:rPr>
                <w:rFonts w:hint="eastAsia" w:ascii="仿宋" w:hAnsi="仿宋" w:eastAsia="仿宋" w:cs="仿宋"/>
                <w:color w:val="666666"/>
                <w:spacing w:val="11"/>
              </w:rPr>
              <w:t>本项目拟任职</w:t>
            </w:r>
            <w:r>
              <w:rPr>
                <w:rFonts w:hint="eastAsia" w:ascii="仿宋" w:hAnsi="仿宋" w:eastAsia="仿宋" w:cs="仿宋"/>
                <w:color w:val="666666"/>
                <w:spacing w:val="10"/>
              </w:rPr>
              <w:t>务</w:t>
            </w:r>
          </w:p>
        </w:tc>
        <w:tc>
          <w:tcPr>
            <w:tcW w:w="995" w:type="dxa"/>
            <w:tcBorders>
              <w:top w:val="single" w:color="B4C3D8" w:sz="2" w:space="0"/>
              <w:bottom w:val="single" w:color="B4C3D8" w:sz="2" w:space="0"/>
            </w:tcBorders>
            <w:shd w:val="clear" w:color="auto" w:fill="EEEEEE"/>
          </w:tcPr>
          <w:p>
            <w:pPr>
              <w:spacing w:before="81" w:line="223" w:lineRule="auto"/>
              <w:ind w:left="185"/>
              <w:rPr>
                <w:rFonts w:ascii="仿宋" w:hAnsi="仿宋" w:eastAsia="仿宋" w:cs="仿宋"/>
              </w:rPr>
            </w:pPr>
            <w:r>
              <w:rPr>
                <w:rFonts w:hint="eastAsia" w:ascii="仿宋" w:hAnsi="仿宋" w:eastAsia="仿宋" w:cs="仿宋"/>
                <w:color w:val="666666"/>
                <w:spacing w:val="2"/>
              </w:rPr>
              <w:t>学</w:t>
            </w:r>
            <w:r>
              <w:rPr>
                <w:rFonts w:hint="eastAsia" w:ascii="仿宋" w:hAnsi="仿宋" w:eastAsia="仿宋" w:cs="仿宋"/>
                <w:color w:val="666666"/>
                <w:spacing w:val="1"/>
              </w:rPr>
              <w:t>历</w:t>
            </w:r>
          </w:p>
        </w:tc>
        <w:tc>
          <w:tcPr>
            <w:tcW w:w="1865" w:type="dxa"/>
            <w:tcBorders>
              <w:top w:val="single" w:color="B4C3D8" w:sz="2" w:space="0"/>
              <w:bottom w:val="single" w:color="B4C3D8" w:sz="2" w:space="0"/>
            </w:tcBorders>
            <w:shd w:val="clear" w:color="auto" w:fill="EEEEEE"/>
          </w:tcPr>
          <w:p>
            <w:pPr>
              <w:spacing w:before="81" w:line="220" w:lineRule="auto"/>
              <w:ind w:left="345"/>
              <w:rPr>
                <w:rFonts w:ascii="仿宋" w:hAnsi="仿宋" w:eastAsia="仿宋" w:cs="仿宋"/>
              </w:rPr>
            </w:pPr>
            <w:r>
              <w:rPr>
                <w:rFonts w:hint="eastAsia" w:ascii="仿宋" w:hAnsi="仿宋" w:eastAsia="仿宋" w:cs="仿宋"/>
                <w:color w:val="666666"/>
                <w:spacing w:val="11"/>
              </w:rPr>
              <w:t>职称或执业资</w:t>
            </w:r>
            <w:r>
              <w:rPr>
                <w:rFonts w:hint="eastAsia" w:ascii="仿宋" w:hAnsi="仿宋" w:eastAsia="仿宋" w:cs="仿宋"/>
                <w:color w:val="666666"/>
                <w:spacing w:val="10"/>
              </w:rPr>
              <w:t>格</w:t>
            </w:r>
          </w:p>
        </w:tc>
        <w:tc>
          <w:tcPr>
            <w:tcW w:w="1230" w:type="dxa"/>
            <w:tcBorders>
              <w:top w:val="single" w:color="B4C3D8" w:sz="2" w:space="0"/>
              <w:bottom w:val="single" w:color="B4C3D8" w:sz="2" w:space="0"/>
            </w:tcBorders>
            <w:shd w:val="clear" w:color="auto" w:fill="EEEEEE"/>
          </w:tcPr>
          <w:p>
            <w:pPr>
              <w:spacing w:before="82" w:line="221" w:lineRule="auto"/>
              <w:ind w:left="256"/>
              <w:rPr>
                <w:rFonts w:ascii="仿宋" w:hAnsi="仿宋" w:eastAsia="仿宋" w:cs="仿宋"/>
              </w:rPr>
            </w:pPr>
            <w:r>
              <w:rPr>
                <w:rFonts w:hint="eastAsia" w:ascii="仿宋" w:hAnsi="仿宋" w:eastAsia="仿宋" w:cs="仿宋"/>
                <w:color w:val="666666"/>
                <w:spacing w:val="9"/>
              </w:rPr>
              <w:t>身</w:t>
            </w:r>
            <w:r>
              <w:rPr>
                <w:rFonts w:hint="eastAsia" w:ascii="仿宋" w:hAnsi="仿宋" w:eastAsia="仿宋" w:cs="仿宋"/>
                <w:color w:val="666666"/>
                <w:spacing w:val="7"/>
              </w:rPr>
              <w:t>份证号</w:t>
            </w:r>
          </w:p>
        </w:tc>
        <w:tc>
          <w:tcPr>
            <w:tcW w:w="1215" w:type="dxa"/>
            <w:tcBorders>
              <w:top w:val="single" w:color="B4C3D8" w:sz="2" w:space="0"/>
              <w:bottom w:val="single" w:color="B4C3D8" w:sz="2" w:space="0"/>
            </w:tcBorders>
            <w:shd w:val="clear" w:color="auto" w:fill="EEEEEE"/>
          </w:tcPr>
          <w:p>
            <w:pPr>
              <w:spacing w:before="82" w:line="223" w:lineRule="auto"/>
              <w:ind w:left="253"/>
              <w:rPr>
                <w:rFonts w:ascii="仿宋" w:hAnsi="仿宋" w:eastAsia="仿宋" w:cs="仿宋"/>
              </w:rPr>
            </w:pPr>
            <w:r>
              <w:rPr>
                <w:rFonts w:hint="eastAsia" w:ascii="仿宋" w:hAnsi="仿宋" w:eastAsia="仿宋" w:cs="仿宋"/>
                <w:color w:val="666666"/>
                <w:spacing w:val="10"/>
              </w:rPr>
              <w:t>联</w:t>
            </w:r>
            <w:r>
              <w:rPr>
                <w:rFonts w:hint="eastAsia" w:ascii="仿宋" w:hAnsi="仿宋" w:eastAsia="仿宋" w:cs="仿宋"/>
                <w:color w:val="666666"/>
                <w:spacing w:val="8"/>
              </w:rPr>
              <w:t>系电话</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6" w:hRule="atLeast"/>
        </w:trPr>
        <w:tc>
          <w:tcPr>
            <w:tcW w:w="1001" w:type="dxa"/>
            <w:tcBorders>
              <w:top w:val="single" w:color="B4C3D8" w:sz="2" w:space="0"/>
              <w:bottom w:val="single" w:color="B4C3D8" w:sz="2" w:space="0"/>
            </w:tcBorders>
          </w:tcPr>
          <w:p>
            <w:pPr>
              <w:spacing w:before="99" w:line="186" w:lineRule="auto"/>
              <w:ind w:left="455"/>
              <w:rPr>
                <w:rFonts w:ascii="仿宋" w:hAnsi="仿宋" w:eastAsia="仿宋" w:cs="仿宋"/>
              </w:rPr>
            </w:pPr>
            <w:r>
              <w:rPr>
                <w:rFonts w:hint="eastAsia" w:ascii="仿宋" w:hAnsi="仿宋" w:eastAsia="仿宋" w:cs="仿宋"/>
                <w:color w:val="666666"/>
              </w:rPr>
              <w:t>1</w:t>
            </w:r>
          </w:p>
        </w:tc>
        <w:tc>
          <w:tcPr>
            <w:tcW w:w="899" w:type="dxa"/>
            <w:tcBorders>
              <w:top w:val="single" w:color="B4C3D8" w:sz="2" w:space="0"/>
              <w:bottom w:val="single" w:color="B4C3D8" w:sz="2" w:space="0"/>
            </w:tcBorders>
          </w:tcPr>
          <w:p>
            <w:pPr>
              <w:rPr>
                <w:rFonts w:ascii="仿宋" w:hAnsi="仿宋" w:eastAsia="仿宋" w:cs="仿宋"/>
              </w:rPr>
            </w:pPr>
          </w:p>
        </w:tc>
        <w:tc>
          <w:tcPr>
            <w:tcW w:w="2243" w:type="dxa"/>
            <w:tcBorders>
              <w:top w:val="single" w:color="B4C3D8" w:sz="2" w:space="0"/>
              <w:bottom w:val="single" w:color="B4C3D8" w:sz="2" w:space="0"/>
            </w:tcBorders>
          </w:tcPr>
          <w:p>
            <w:pPr>
              <w:rPr>
                <w:rFonts w:ascii="仿宋" w:hAnsi="仿宋" w:eastAsia="仿宋" w:cs="仿宋"/>
              </w:rPr>
            </w:pPr>
          </w:p>
        </w:tc>
        <w:tc>
          <w:tcPr>
            <w:tcW w:w="995" w:type="dxa"/>
            <w:tcBorders>
              <w:top w:val="single" w:color="B4C3D8" w:sz="2" w:space="0"/>
              <w:bottom w:val="single" w:color="B4C3D8" w:sz="2" w:space="0"/>
            </w:tcBorders>
          </w:tcPr>
          <w:p>
            <w:pPr>
              <w:rPr>
                <w:rFonts w:ascii="仿宋" w:hAnsi="仿宋" w:eastAsia="仿宋" w:cs="仿宋"/>
              </w:rPr>
            </w:pPr>
          </w:p>
        </w:tc>
        <w:tc>
          <w:tcPr>
            <w:tcW w:w="1865" w:type="dxa"/>
            <w:tcBorders>
              <w:top w:val="single" w:color="B4C3D8" w:sz="2" w:space="0"/>
              <w:bottom w:val="single" w:color="B4C3D8" w:sz="2" w:space="0"/>
            </w:tcBorders>
          </w:tcPr>
          <w:p>
            <w:pPr>
              <w:rPr>
                <w:rFonts w:ascii="仿宋" w:hAnsi="仿宋" w:eastAsia="仿宋" w:cs="仿宋"/>
              </w:rPr>
            </w:pPr>
          </w:p>
        </w:tc>
        <w:tc>
          <w:tcPr>
            <w:tcW w:w="1230" w:type="dxa"/>
            <w:tcBorders>
              <w:top w:val="single" w:color="B4C3D8" w:sz="2" w:space="0"/>
              <w:bottom w:val="single" w:color="B4C3D8" w:sz="2" w:space="0"/>
            </w:tcBorders>
          </w:tcPr>
          <w:p>
            <w:pPr>
              <w:rPr>
                <w:rFonts w:ascii="仿宋" w:hAnsi="仿宋" w:eastAsia="仿宋" w:cs="仿宋"/>
              </w:rPr>
            </w:pPr>
          </w:p>
        </w:tc>
        <w:tc>
          <w:tcPr>
            <w:tcW w:w="121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6" w:hRule="atLeast"/>
        </w:trPr>
        <w:tc>
          <w:tcPr>
            <w:tcW w:w="1001" w:type="dxa"/>
            <w:tcBorders>
              <w:top w:val="single" w:color="B4C3D8" w:sz="2" w:space="0"/>
              <w:bottom w:val="single" w:color="B4C3D8" w:sz="2" w:space="0"/>
            </w:tcBorders>
          </w:tcPr>
          <w:p>
            <w:pPr>
              <w:spacing w:before="98" w:line="188" w:lineRule="auto"/>
              <w:ind w:left="418"/>
              <w:rPr>
                <w:rFonts w:ascii="仿宋" w:hAnsi="仿宋" w:eastAsia="仿宋" w:cs="仿宋"/>
              </w:rPr>
            </w:pPr>
            <w:r>
              <w:rPr>
                <w:rFonts w:hint="eastAsia" w:ascii="仿宋" w:hAnsi="仿宋" w:eastAsia="仿宋" w:cs="仿宋"/>
                <w:color w:val="666666"/>
              </w:rPr>
              <w:t>2</w:t>
            </w:r>
          </w:p>
        </w:tc>
        <w:tc>
          <w:tcPr>
            <w:tcW w:w="899" w:type="dxa"/>
            <w:tcBorders>
              <w:top w:val="single" w:color="B4C3D8" w:sz="2" w:space="0"/>
              <w:bottom w:val="single" w:color="B4C3D8" w:sz="2" w:space="0"/>
            </w:tcBorders>
          </w:tcPr>
          <w:p>
            <w:pPr>
              <w:rPr>
                <w:rFonts w:ascii="仿宋" w:hAnsi="仿宋" w:eastAsia="仿宋" w:cs="仿宋"/>
              </w:rPr>
            </w:pPr>
          </w:p>
        </w:tc>
        <w:tc>
          <w:tcPr>
            <w:tcW w:w="2243" w:type="dxa"/>
            <w:tcBorders>
              <w:top w:val="single" w:color="B4C3D8" w:sz="2" w:space="0"/>
              <w:bottom w:val="single" w:color="B4C3D8" w:sz="2" w:space="0"/>
            </w:tcBorders>
          </w:tcPr>
          <w:p>
            <w:pPr>
              <w:rPr>
                <w:rFonts w:ascii="仿宋" w:hAnsi="仿宋" w:eastAsia="仿宋" w:cs="仿宋"/>
              </w:rPr>
            </w:pPr>
          </w:p>
        </w:tc>
        <w:tc>
          <w:tcPr>
            <w:tcW w:w="995" w:type="dxa"/>
            <w:tcBorders>
              <w:top w:val="single" w:color="B4C3D8" w:sz="2" w:space="0"/>
              <w:bottom w:val="single" w:color="B4C3D8" w:sz="2" w:space="0"/>
            </w:tcBorders>
          </w:tcPr>
          <w:p>
            <w:pPr>
              <w:rPr>
                <w:rFonts w:ascii="仿宋" w:hAnsi="仿宋" w:eastAsia="仿宋" w:cs="仿宋"/>
              </w:rPr>
            </w:pPr>
          </w:p>
        </w:tc>
        <w:tc>
          <w:tcPr>
            <w:tcW w:w="1865" w:type="dxa"/>
            <w:tcBorders>
              <w:top w:val="single" w:color="B4C3D8" w:sz="2" w:space="0"/>
              <w:bottom w:val="single" w:color="B4C3D8" w:sz="2" w:space="0"/>
            </w:tcBorders>
          </w:tcPr>
          <w:p>
            <w:pPr>
              <w:rPr>
                <w:rFonts w:ascii="仿宋" w:hAnsi="仿宋" w:eastAsia="仿宋" w:cs="仿宋"/>
              </w:rPr>
            </w:pPr>
          </w:p>
        </w:tc>
        <w:tc>
          <w:tcPr>
            <w:tcW w:w="1230" w:type="dxa"/>
            <w:tcBorders>
              <w:top w:val="single" w:color="B4C3D8" w:sz="2" w:space="0"/>
              <w:bottom w:val="single" w:color="B4C3D8" w:sz="2" w:space="0"/>
            </w:tcBorders>
          </w:tcPr>
          <w:p>
            <w:pPr>
              <w:rPr>
                <w:rFonts w:ascii="仿宋" w:hAnsi="仿宋" w:eastAsia="仿宋" w:cs="仿宋"/>
              </w:rPr>
            </w:pPr>
          </w:p>
        </w:tc>
        <w:tc>
          <w:tcPr>
            <w:tcW w:w="121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6" w:hRule="atLeast"/>
        </w:trPr>
        <w:tc>
          <w:tcPr>
            <w:tcW w:w="1001" w:type="dxa"/>
            <w:tcBorders>
              <w:top w:val="single" w:color="B4C3D8" w:sz="2" w:space="0"/>
              <w:bottom w:val="single" w:color="B4C3D8" w:sz="2" w:space="0"/>
            </w:tcBorders>
          </w:tcPr>
          <w:p>
            <w:pPr>
              <w:spacing w:before="99" w:line="187" w:lineRule="auto"/>
              <w:ind w:left="418"/>
              <w:rPr>
                <w:rFonts w:ascii="仿宋" w:hAnsi="仿宋" w:eastAsia="仿宋" w:cs="仿宋"/>
              </w:rPr>
            </w:pPr>
            <w:r>
              <w:rPr>
                <w:rFonts w:hint="eastAsia" w:ascii="仿宋" w:hAnsi="仿宋" w:eastAsia="仿宋" w:cs="仿宋"/>
                <w:color w:val="666666"/>
              </w:rPr>
              <w:t>3</w:t>
            </w:r>
          </w:p>
        </w:tc>
        <w:tc>
          <w:tcPr>
            <w:tcW w:w="899" w:type="dxa"/>
            <w:tcBorders>
              <w:top w:val="single" w:color="B4C3D8" w:sz="2" w:space="0"/>
              <w:bottom w:val="single" w:color="B4C3D8" w:sz="2" w:space="0"/>
            </w:tcBorders>
          </w:tcPr>
          <w:p>
            <w:pPr>
              <w:rPr>
                <w:rFonts w:ascii="仿宋" w:hAnsi="仿宋" w:eastAsia="仿宋" w:cs="仿宋"/>
              </w:rPr>
            </w:pPr>
          </w:p>
        </w:tc>
        <w:tc>
          <w:tcPr>
            <w:tcW w:w="2243" w:type="dxa"/>
            <w:tcBorders>
              <w:top w:val="single" w:color="B4C3D8" w:sz="2" w:space="0"/>
              <w:bottom w:val="single" w:color="B4C3D8" w:sz="2" w:space="0"/>
            </w:tcBorders>
          </w:tcPr>
          <w:p>
            <w:pPr>
              <w:rPr>
                <w:rFonts w:ascii="仿宋" w:hAnsi="仿宋" w:eastAsia="仿宋" w:cs="仿宋"/>
              </w:rPr>
            </w:pPr>
          </w:p>
        </w:tc>
        <w:tc>
          <w:tcPr>
            <w:tcW w:w="995" w:type="dxa"/>
            <w:tcBorders>
              <w:top w:val="single" w:color="B4C3D8" w:sz="2" w:space="0"/>
              <w:bottom w:val="single" w:color="B4C3D8" w:sz="2" w:space="0"/>
            </w:tcBorders>
          </w:tcPr>
          <w:p>
            <w:pPr>
              <w:rPr>
                <w:rFonts w:ascii="仿宋" w:hAnsi="仿宋" w:eastAsia="仿宋" w:cs="仿宋"/>
              </w:rPr>
            </w:pPr>
          </w:p>
        </w:tc>
        <w:tc>
          <w:tcPr>
            <w:tcW w:w="1865" w:type="dxa"/>
            <w:tcBorders>
              <w:top w:val="single" w:color="B4C3D8" w:sz="2" w:space="0"/>
              <w:bottom w:val="single" w:color="B4C3D8" w:sz="2" w:space="0"/>
            </w:tcBorders>
          </w:tcPr>
          <w:p>
            <w:pPr>
              <w:rPr>
                <w:rFonts w:ascii="仿宋" w:hAnsi="仿宋" w:eastAsia="仿宋" w:cs="仿宋"/>
              </w:rPr>
            </w:pPr>
          </w:p>
        </w:tc>
        <w:tc>
          <w:tcPr>
            <w:tcW w:w="1230" w:type="dxa"/>
            <w:tcBorders>
              <w:top w:val="single" w:color="B4C3D8" w:sz="2" w:space="0"/>
              <w:bottom w:val="single" w:color="B4C3D8" w:sz="2" w:space="0"/>
            </w:tcBorders>
          </w:tcPr>
          <w:p>
            <w:pPr>
              <w:rPr>
                <w:rFonts w:ascii="仿宋" w:hAnsi="仿宋" w:eastAsia="仿宋" w:cs="仿宋"/>
              </w:rPr>
            </w:pPr>
          </w:p>
        </w:tc>
        <w:tc>
          <w:tcPr>
            <w:tcW w:w="121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72" w:hRule="atLeast"/>
        </w:trPr>
        <w:tc>
          <w:tcPr>
            <w:tcW w:w="1001" w:type="dxa"/>
            <w:tcBorders>
              <w:top w:val="single" w:color="B4C3D8" w:sz="2" w:space="0"/>
              <w:bottom w:val="single" w:color="B4C3D8" w:sz="2" w:space="0"/>
            </w:tcBorders>
          </w:tcPr>
          <w:p>
            <w:pPr>
              <w:spacing w:before="221" w:line="108" w:lineRule="exact"/>
              <w:ind w:left="354"/>
              <w:rPr>
                <w:rFonts w:ascii="仿宋" w:hAnsi="仿宋" w:eastAsia="仿宋" w:cs="仿宋"/>
              </w:rPr>
            </w:pPr>
            <w:r>
              <w:rPr>
                <w:rFonts w:hint="eastAsia" w:ascii="仿宋" w:hAnsi="仿宋" w:eastAsia="仿宋" w:cs="仿宋"/>
                <w:color w:val="666666"/>
                <w:spacing w:val="-21"/>
                <w:position w:val="2"/>
              </w:rPr>
              <w:t>…</w:t>
            </w:r>
            <w:r>
              <w:rPr>
                <w:rFonts w:hint="eastAsia" w:ascii="仿宋" w:hAnsi="仿宋" w:eastAsia="仿宋" w:cs="仿宋"/>
                <w:color w:val="666666"/>
                <w:spacing w:val="-19"/>
                <w:position w:val="2"/>
              </w:rPr>
              <w:t>…</w:t>
            </w:r>
          </w:p>
        </w:tc>
        <w:tc>
          <w:tcPr>
            <w:tcW w:w="899" w:type="dxa"/>
            <w:tcBorders>
              <w:top w:val="single" w:color="B4C3D8" w:sz="2" w:space="0"/>
              <w:bottom w:val="single" w:color="B4C3D8" w:sz="2" w:space="0"/>
            </w:tcBorders>
          </w:tcPr>
          <w:p>
            <w:pPr>
              <w:rPr>
                <w:rFonts w:ascii="仿宋" w:hAnsi="仿宋" w:eastAsia="仿宋" w:cs="仿宋"/>
              </w:rPr>
            </w:pPr>
          </w:p>
        </w:tc>
        <w:tc>
          <w:tcPr>
            <w:tcW w:w="2243" w:type="dxa"/>
            <w:tcBorders>
              <w:top w:val="single" w:color="B4C3D8" w:sz="2" w:space="0"/>
              <w:bottom w:val="single" w:color="B4C3D8" w:sz="2" w:space="0"/>
            </w:tcBorders>
          </w:tcPr>
          <w:p>
            <w:pPr>
              <w:rPr>
                <w:rFonts w:ascii="仿宋" w:hAnsi="仿宋" w:eastAsia="仿宋" w:cs="仿宋"/>
              </w:rPr>
            </w:pPr>
          </w:p>
        </w:tc>
        <w:tc>
          <w:tcPr>
            <w:tcW w:w="995" w:type="dxa"/>
            <w:tcBorders>
              <w:top w:val="single" w:color="B4C3D8" w:sz="2" w:space="0"/>
              <w:bottom w:val="single" w:color="B4C3D8" w:sz="2" w:space="0"/>
            </w:tcBorders>
          </w:tcPr>
          <w:p>
            <w:pPr>
              <w:rPr>
                <w:rFonts w:ascii="仿宋" w:hAnsi="仿宋" w:eastAsia="仿宋" w:cs="仿宋"/>
              </w:rPr>
            </w:pPr>
          </w:p>
        </w:tc>
        <w:tc>
          <w:tcPr>
            <w:tcW w:w="1865" w:type="dxa"/>
            <w:tcBorders>
              <w:top w:val="single" w:color="B4C3D8" w:sz="2" w:space="0"/>
              <w:bottom w:val="single" w:color="B4C3D8" w:sz="2" w:space="0"/>
            </w:tcBorders>
          </w:tcPr>
          <w:p>
            <w:pPr>
              <w:rPr>
                <w:rFonts w:ascii="仿宋" w:hAnsi="仿宋" w:eastAsia="仿宋" w:cs="仿宋"/>
              </w:rPr>
            </w:pPr>
          </w:p>
        </w:tc>
        <w:tc>
          <w:tcPr>
            <w:tcW w:w="1230" w:type="dxa"/>
            <w:tcBorders>
              <w:top w:val="single" w:color="B4C3D8" w:sz="2" w:space="0"/>
              <w:bottom w:val="single" w:color="B4C3D8" w:sz="2" w:space="0"/>
            </w:tcBorders>
          </w:tcPr>
          <w:p>
            <w:pPr>
              <w:rPr>
                <w:rFonts w:ascii="仿宋" w:hAnsi="仿宋" w:eastAsia="仿宋" w:cs="仿宋"/>
              </w:rPr>
            </w:pPr>
          </w:p>
        </w:tc>
        <w:tc>
          <w:tcPr>
            <w:tcW w:w="1215" w:type="dxa"/>
            <w:tcBorders>
              <w:top w:val="single" w:color="B4C3D8" w:sz="2" w:space="0"/>
              <w:bottom w:val="single" w:color="B4C3D8" w:sz="2" w:space="0"/>
            </w:tcBorders>
          </w:tcPr>
          <w:p>
            <w:pPr>
              <w:rPr>
                <w:rFonts w:ascii="仿宋" w:hAnsi="仿宋" w:eastAsia="仿宋" w:cs="仿宋"/>
              </w:rPr>
            </w:pPr>
          </w:p>
        </w:tc>
      </w:tr>
    </w:tbl>
    <w:p>
      <w:pPr>
        <w:spacing w:before="234" w:line="224" w:lineRule="auto"/>
        <w:rPr>
          <w:rFonts w:ascii="仿宋" w:hAnsi="仿宋" w:eastAsia="仿宋" w:cs="仿宋"/>
          <w:spacing w:val="16"/>
        </w:rPr>
      </w:pPr>
      <w:r>
        <w:rPr>
          <w:rFonts w:hint="eastAsia" w:ascii="仿宋" w:hAnsi="仿宋" w:eastAsia="仿宋" w:cs="仿宋"/>
          <w:spacing w:val="16"/>
        </w:rPr>
        <w:t>注：1.本项目拟任职务处应包括：项目负责人、项目联系人、项目服务人员或技术人员等。</w:t>
      </w:r>
    </w:p>
    <w:p>
      <w:pPr>
        <w:spacing w:before="234" w:line="224" w:lineRule="auto"/>
        <w:ind w:firstLine="484" w:firstLineChars="200"/>
        <w:rPr>
          <w:rFonts w:ascii="仿宋" w:hAnsi="仿宋" w:eastAsia="仿宋" w:cs="仿宋"/>
          <w:spacing w:val="16"/>
        </w:rPr>
      </w:pPr>
      <w:r>
        <w:rPr>
          <w:rFonts w:hint="eastAsia" w:ascii="仿宋" w:hAnsi="仿宋" w:eastAsia="仿宋" w:cs="仿宋"/>
          <w:spacing w:val="16"/>
        </w:rPr>
        <w:t>2.如供应商成交，须按本表承诺人员操作，不得随意更换。</w:t>
      </w:r>
    </w:p>
    <w:p>
      <w:pPr>
        <w:spacing w:before="234" w:line="224" w:lineRule="auto"/>
        <w:ind w:firstLine="484" w:firstLineChars="200"/>
        <w:rPr>
          <w:rFonts w:ascii="仿宋" w:hAnsi="仿宋" w:eastAsia="仿宋" w:cs="仿宋"/>
          <w:spacing w:val="16"/>
        </w:rPr>
      </w:pPr>
      <w:r>
        <w:rPr>
          <w:rFonts w:hint="eastAsia" w:ascii="仿宋" w:hAnsi="仿宋" w:eastAsia="仿宋" w:cs="仿宋"/>
          <w:spacing w:val="16"/>
        </w:rPr>
        <w:t>3.按竞争性磋商文件要求在本表后附相关人员证书扫描件。</w:t>
      </w:r>
    </w:p>
    <w:p>
      <w:pPr>
        <w:spacing w:before="234" w:line="224" w:lineRule="auto"/>
        <w:ind w:left="3119" w:firstLine="484" w:firstLineChars="200"/>
        <w:rPr>
          <w:rFonts w:ascii="仿宋" w:hAnsi="仿宋" w:eastAsia="仿宋" w:cs="仿宋"/>
          <w:spacing w:val="16"/>
        </w:rPr>
      </w:pPr>
    </w:p>
    <w:p>
      <w:pPr>
        <w:spacing w:before="234" w:line="224" w:lineRule="auto"/>
        <w:ind w:left="3119" w:firstLine="484" w:firstLineChars="200"/>
        <w:rPr>
          <w:rFonts w:ascii="仿宋" w:hAnsi="仿宋" w:eastAsia="仿宋" w:cs="仿宋"/>
          <w:spacing w:val="16"/>
        </w:rPr>
      </w:pPr>
    </w:p>
    <w:p>
      <w:pPr>
        <w:pStyle w:val="7"/>
        <w:spacing w:before="120"/>
        <w:ind w:firstLine="242"/>
        <w:rPr>
          <w:rFonts w:ascii="仿宋" w:hAnsi="仿宋" w:eastAsia="仿宋" w:cs="仿宋"/>
          <w:spacing w:val="16"/>
          <w:szCs w:val="21"/>
        </w:rPr>
      </w:pPr>
    </w:p>
    <w:p>
      <w:pPr>
        <w:pStyle w:val="8"/>
        <w:rPr>
          <w:rFonts w:ascii="宋体" w:hAnsi="宋体" w:eastAsia="宋体" w:cs="宋体"/>
          <w:spacing w:val="16"/>
        </w:rPr>
      </w:pPr>
    </w:p>
    <w:p>
      <w:pPr>
        <w:pStyle w:val="6"/>
        <w:rPr>
          <w:rFonts w:ascii="宋体" w:hAnsi="宋体" w:eastAsia="宋体" w:cs="宋体"/>
          <w:spacing w:val="16"/>
        </w:rPr>
      </w:pPr>
    </w:p>
    <w:p>
      <w:pPr>
        <w:pStyle w:val="11"/>
        <w:rPr>
          <w:rFonts w:ascii="宋体" w:hAnsi="宋体" w:eastAsia="宋体" w:cs="宋体"/>
          <w:spacing w:val="16"/>
        </w:rPr>
      </w:pPr>
    </w:p>
    <w:p>
      <w:pPr>
        <w:rPr>
          <w:rFonts w:ascii="宋体" w:hAnsi="宋体" w:eastAsia="宋体" w:cs="宋体"/>
          <w:spacing w:val="16"/>
        </w:rPr>
      </w:pPr>
    </w:p>
    <w:p>
      <w:pPr>
        <w:pStyle w:val="7"/>
        <w:spacing w:before="120"/>
        <w:ind w:firstLine="242"/>
        <w:rPr>
          <w:rFonts w:ascii="宋体" w:hAnsi="宋体" w:eastAsia="宋体" w:cs="宋体"/>
          <w:spacing w:val="16"/>
        </w:rPr>
      </w:pPr>
    </w:p>
    <w:p>
      <w:pPr>
        <w:pStyle w:val="8"/>
        <w:rPr>
          <w:rFonts w:ascii="宋体" w:hAnsi="宋体" w:eastAsia="宋体" w:cs="宋体"/>
          <w:spacing w:val="16"/>
        </w:rPr>
      </w:pPr>
    </w:p>
    <w:p>
      <w:pPr>
        <w:pStyle w:val="6"/>
        <w:rPr>
          <w:rFonts w:ascii="宋体" w:hAnsi="宋体" w:eastAsia="宋体" w:cs="宋体"/>
          <w:spacing w:val="16"/>
        </w:rPr>
      </w:pPr>
    </w:p>
    <w:p>
      <w:pPr>
        <w:pStyle w:val="11"/>
        <w:rPr>
          <w:rFonts w:ascii="宋体" w:hAnsi="宋体" w:eastAsia="宋体" w:cs="宋体"/>
          <w:spacing w:val="16"/>
        </w:rPr>
      </w:pPr>
    </w:p>
    <w:p>
      <w:pPr>
        <w:rPr>
          <w:rFonts w:ascii="宋体" w:hAnsi="宋体" w:eastAsia="宋体" w:cs="宋体"/>
          <w:spacing w:val="16"/>
        </w:rPr>
      </w:pPr>
    </w:p>
    <w:p>
      <w:pPr>
        <w:pStyle w:val="7"/>
        <w:spacing w:before="120"/>
        <w:ind w:firstLine="242"/>
        <w:rPr>
          <w:rFonts w:ascii="宋体" w:hAnsi="宋体" w:eastAsia="宋体" w:cs="宋体"/>
          <w:spacing w:val="16"/>
        </w:rPr>
      </w:pPr>
    </w:p>
    <w:p>
      <w:pPr>
        <w:pStyle w:val="8"/>
        <w:rPr>
          <w:rFonts w:ascii="宋体" w:hAnsi="宋体" w:eastAsia="宋体" w:cs="宋体"/>
          <w:spacing w:val="16"/>
        </w:rPr>
      </w:pPr>
    </w:p>
    <w:p>
      <w:pPr>
        <w:pStyle w:val="6"/>
        <w:rPr>
          <w:rFonts w:ascii="宋体" w:hAnsi="宋体" w:eastAsia="宋体" w:cs="宋体"/>
          <w:spacing w:val="16"/>
        </w:rPr>
      </w:pPr>
    </w:p>
    <w:p>
      <w:pPr>
        <w:pStyle w:val="11"/>
        <w:rPr>
          <w:rFonts w:ascii="宋体" w:hAnsi="宋体" w:eastAsia="宋体" w:cs="宋体"/>
          <w:spacing w:val="16"/>
        </w:rPr>
      </w:pPr>
    </w:p>
    <w:p>
      <w:pPr>
        <w:rPr>
          <w:rFonts w:ascii="宋体" w:hAnsi="宋体" w:eastAsia="宋体" w:cs="宋体"/>
          <w:spacing w:val="16"/>
        </w:rPr>
      </w:pPr>
    </w:p>
    <w:p>
      <w:pPr>
        <w:rPr>
          <w:rFonts w:ascii="宋体" w:hAnsi="宋体" w:eastAsia="宋体" w:cs="宋体"/>
          <w:spacing w:val="10"/>
        </w:rPr>
      </w:pPr>
      <w:r>
        <w:rPr>
          <w:rFonts w:hint="eastAsia" w:ascii="宋体" w:hAnsi="宋体" w:eastAsia="宋体" w:cs="宋体"/>
          <w:spacing w:val="10"/>
        </w:rPr>
        <w:br w:type="page"/>
      </w:r>
    </w:p>
    <w:p>
      <w:pPr>
        <w:spacing w:before="69" w:line="224" w:lineRule="auto"/>
        <w:outlineLvl w:val="2"/>
        <w:rPr>
          <w:rFonts w:ascii="仿宋" w:hAnsi="仿宋" w:eastAsia="仿宋" w:cs="仿宋"/>
        </w:rPr>
      </w:pPr>
      <w:r>
        <w:rPr>
          <w:rFonts w:hint="eastAsia" w:ascii="仿宋" w:hAnsi="仿宋" w:eastAsia="仿宋" w:cs="仿宋"/>
          <w:spacing w:val="10"/>
        </w:rPr>
        <w:t>格式十二：</w:t>
      </w:r>
    </w:p>
    <w:p>
      <w:pPr>
        <w:spacing w:before="273" w:line="222" w:lineRule="auto"/>
        <w:ind w:left="20" w:hanging="20" w:hangingChars="6"/>
        <w:jc w:val="center"/>
        <w:rPr>
          <w:rFonts w:ascii="仿宋" w:hAnsi="仿宋" w:eastAsia="仿宋" w:cs="仿宋"/>
          <w:b/>
          <w:bCs/>
          <w:sz w:val="32"/>
          <w:szCs w:val="32"/>
        </w:rPr>
      </w:pPr>
      <w:r>
        <w:rPr>
          <w:rFonts w:hint="eastAsia" w:ascii="仿宋" w:hAnsi="仿宋" w:eastAsia="仿宋" w:cs="仿宋"/>
          <w:b/>
          <w:bCs/>
          <w:spacing w:val="8"/>
          <w:sz w:val="32"/>
          <w:szCs w:val="32"/>
        </w:rPr>
        <w:t>供应商</w:t>
      </w:r>
      <w:r>
        <w:rPr>
          <w:rFonts w:hint="eastAsia" w:ascii="仿宋" w:hAnsi="仿宋" w:eastAsia="仿宋" w:cs="仿宋"/>
          <w:b/>
          <w:bCs/>
          <w:spacing w:val="4"/>
          <w:sz w:val="32"/>
          <w:szCs w:val="32"/>
        </w:rPr>
        <w:t>业绩情况表(未要求可不填写)</w:t>
      </w:r>
    </w:p>
    <w:p>
      <w:pPr>
        <w:spacing w:line="198" w:lineRule="exact"/>
        <w:rPr>
          <w:rFonts w:ascii="仿宋" w:hAnsi="仿宋" w:eastAsia="仿宋" w:cs="仿宋"/>
        </w:rPr>
      </w:pPr>
    </w:p>
    <w:tbl>
      <w:tblPr>
        <w:tblStyle w:val="31"/>
        <w:tblW w:w="8473" w:type="dxa"/>
        <w:tblInd w:w="5" w:type="dxa"/>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1373"/>
        <w:gridCol w:w="1535"/>
        <w:gridCol w:w="1620"/>
        <w:gridCol w:w="1860"/>
        <w:gridCol w:w="2085"/>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72" w:hRule="atLeast"/>
        </w:trPr>
        <w:tc>
          <w:tcPr>
            <w:tcW w:w="1373" w:type="dxa"/>
            <w:tcBorders>
              <w:top w:val="single" w:color="B4C3D8" w:sz="2" w:space="0"/>
              <w:bottom w:val="single" w:color="B4C3D8" w:sz="2" w:space="0"/>
            </w:tcBorders>
            <w:shd w:val="clear" w:color="auto" w:fill="EEEEEE"/>
          </w:tcPr>
          <w:p>
            <w:pPr>
              <w:spacing w:before="81" w:line="223" w:lineRule="auto"/>
              <w:jc w:val="center"/>
              <w:rPr>
                <w:rFonts w:ascii="仿宋" w:hAnsi="仿宋" w:eastAsia="仿宋" w:cs="仿宋"/>
                <w:sz w:val="19"/>
                <w:szCs w:val="19"/>
              </w:rPr>
            </w:pPr>
            <w:r>
              <w:rPr>
                <w:rFonts w:hint="eastAsia" w:ascii="仿宋" w:hAnsi="仿宋" w:eastAsia="仿宋" w:cs="仿宋"/>
                <w:color w:val="666666"/>
                <w:spacing w:val="4"/>
                <w:sz w:val="19"/>
                <w:szCs w:val="19"/>
              </w:rPr>
              <w:t>序</w:t>
            </w:r>
            <w:r>
              <w:rPr>
                <w:rFonts w:hint="eastAsia" w:ascii="仿宋" w:hAnsi="仿宋" w:eastAsia="仿宋" w:cs="仿宋"/>
                <w:color w:val="666666"/>
                <w:spacing w:val="3"/>
                <w:sz w:val="19"/>
                <w:szCs w:val="19"/>
              </w:rPr>
              <w:t>号</w:t>
            </w:r>
          </w:p>
        </w:tc>
        <w:tc>
          <w:tcPr>
            <w:tcW w:w="1535" w:type="dxa"/>
            <w:tcBorders>
              <w:top w:val="single" w:color="B4C3D8" w:sz="2" w:space="0"/>
              <w:bottom w:val="single" w:color="B4C3D8" w:sz="2" w:space="0"/>
            </w:tcBorders>
            <w:shd w:val="clear" w:color="auto" w:fill="EEEEEE"/>
          </w:tcPr>
          <w:p>
            <w:pPr>
              <w:spacing w:before="82" w:line="221" w:lineRule="auto"/>
              <w:jc w:val="center"/>
              <w:rPr>
                <w:rFonts w:ascii="仿宋" w:hAnsi="仿宋" w:eastAsia="仿宋" w:cs="仿宋"/>
                <w:sz w:val="19"/>
                <w:szCs w:val="19"/>
              </w:rPr>
            </w:pPr>
            <w:r>
              <w:rPr>
                <w:rFonts w:hint="eastAsia" w:ascii="仿宋" w:hAnsi="仿宋" w:eastAsia="仿宋" w:cs="仿宋"/>
                <w:color w:val="666666"/>
                <w:spacing w:val="10"/>
                <w:sz w:val="19"/>
                <w:szCs w:val="19"/>
              </w:rPr>
              <w:t>使</w:t>
            </w:r>
            <w:r>
              <w:rPr>
                <w:rFonts w:hint="eastAsia" w:ascii="仿宋" w:hAnsi="仿宋" w:eastAsia="仿宋" w:cs="仿宋"/>
                <w:color w:val="666666"/>
                <w:spacing w:val="8"/>
                <w:sz w:val="19"/>
                <w:szCs w:val="19"/>
              </w:rPr>
              <w:t>用单位</w:t>
            </w:r>
          </w:p>
        </w:tc>
        <w:tc>
          <w:tcPr>
            <w:tcW w:w="1620" w:type="dxa"/>
            <w:tcBorders>
              <w:top w:val="single" w:color="B4C3D8" w:sz="2" w:space="0"/>
              <w:bottom w:val="single" w:color="B4C3D8" w:sz="2" w:space="0"/>
            </w:tcBorders>
            <w:shd w:val="clear" w:color="auto" w:fill="EEEEEE"/>
          </w:tcPr>
          <w:p>
            <w:pPr>
              <w:spacing w:before="82" w:line="218" w:lineRule="auto"/>
              <w:jc w:val="center"/>
              <w:rPr>
                <w:rFonts w:ascii="仿宋" w:hAnsi="仿宋" w:eastAsia="仿宋" w:cs="仿宋"/>
                <w:sz w:val="19"/>
                <w:szCs w:val="19"/>
              </w:rPr>
            </w:pPr>
            <w:r>
              <w:rPr>
                <w:rFonts w:hint="eastAsia" w:ascii="仿宋" w:hAnsi="仿宋" w:eastAsia="仿宋" w:cs="仿宋"/>
                <w:color w:val="666666"/>
                <w:spacing w:val="9"/>
                <w:sz w:val="19"/>
                <w:szCs w:val="19"/>
              </w:rPr>
              <w:t>业绩名</w:t>
            </w:r>
            <w:r>
              <w:rPr>
                <w:rFonts w:hint="eastAsia" w:ascii="仿宋" w:hAnsi="仿宋" w:eastAsia="仿宋" w:cs="仿宋"/>
                <w:color w:val="666666"/>
                <w:spacing w:val="8"/>
                <w:sz w:val="19"/>
                <w:szCs w:val="19"/>
              </w:rPr>
              <w:t>称</w:t>
            </w:r>
          </w:p>
        </w:tc>
        <w:tc>
          <w:tcPr>
            <w:tcW w:w="1860" w:type="dxa"/>
            <w:tcBorders>
              <w:top w:val="single" w:color="B4C3D8" w:sz="2" w:space="0"/>
              <w:bottom w:val="single" w:color="B4C3D8" w:sz="2" w:space="0"/>
            </w:tcBorders>
            <w:shd w:val="clear" w:color="auto" w:fill="EEEEEE"/>
          </w:tcPr>
          <w:p>
            <w:pPr>
              <w:spacing w:before="81" w:line="220" w:lineRule="auto"/>
              <w:jc w:val="center"/>
              <w:rPr>
                <w:rFonts w:ascii="仿宋" w:hAnsi="仿宋" w:eastAsia="仿宋" w:cs="仿宋"/>
                <w:sz w:val="19"/>
                <w:szCs w:val="19"/>
              </w:rPr>
            </w:pPr>
            <w:r>
              <w:rPr>
                <w:rFonts w:hint="eastAsia" w:ascii="仿宋" w:hAnsi="仿宋" w:eastAsia="仿宋" w:cs="仿宋"/>
                <w:color w:val="666666"/>
                <w:spacing w:val="10"/>
                <w:sz w:val="19"/>
                <w:szCs w:val="19"/>
              </w:rPr>
              <w:t>合</w:t>
            </w:r>
            <w:r>
              <w:rPr>
                <w:rFonts w:hint="eastAsia" w:ascii="仿宋" w:hAnsi="仿宋" w:eastAsia="仿宋" w:cs="仿宋"/>
                <w:color w:val="666666"/>
                <w:spacing w:val="8"/>
                <w:sz w:val="19"/>
                <w:szCs w:val="19"/>
              </w:rPr>
              <w:t>同总价</w:t>
            </w:r>
          </w:p>
        </w:tc>
        <w:tc>
          <w:tcPr>
            <w:tcW w:w="2085" w:type="dxa"/>
            <w:tcBorders>
              <w:top w:val="single" w:color="B4C3D8" w:sz="2" w:space="0"/>
              <w:bottom w:val="single" w:color="B4C3D8" w:sz="2" w:space="0"/>
            </w:tcBorders>
            <w:shd w:val="clear" w:color="auto" w:fill="EEEEEE"/>
          </w:tcPr>
          <w:p>
            <w:pPr>
              <w:spacing w:before="82" w:line="223" w:lineRule="auto"/>
              <w:jc w:val="center"/>
              <w:rPr>
                <w:rFonts w:ascii="仿宋" w:hAnsi="仿宋" w:eastAsia="仿宋" w:cs="仿宋"/>
                <w:sz w:val="19"/>
                <w:szCs w:val="19"/>
              </w:rPr>
            </w:pPr>
            <w:r>
              <w:rPr>
                <w:rFonts w:hint="eastAsia" w:ascii="仿宋" w:hAnsi="仿宋" w:eastAsia="仿宋" w:cs="仿宋"/>
                <w:color w:val="666666"/>
                <w:spacing w:val="11"/>
                <w:sz w:val="19"/>
                <w:szCs w:val="19"/>
              </w:rPr>
              <w:t>签</w:t>
            </w:r>
            <w:r>
              <w:rPr>
                <w:rFonts w:hint="eastAsia" w:ascii="仿宋" w:hAnsi="仿宋" w:eastAsia="仿宋" w:cs="仿宋"/>
                <w:color w:val="666666"/>
                <w:spacing w:val="8"/>
                <w:sz w:val="19"/>
                <w:szCs w:val="19"/>
              </w:rPr>
              <w:t>订时间</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6" w:hRule="atLeast"/>
        </w:trPr>
        <w:tc>
          <w:tcPr>
            <w:tcW w:w="1373" w:type="dxa"/>
            <w:tcBorders>
              <w:top w:val="single" w:color="B4C3D8" w:sz="2" w:space="0"/>
              <w:bottom w:val="single" w:color="B4C3D8" w:sz="2" w:space="0"/>
            </w:tcBorders>
          </w:tcPr>
          <w:p>
            <w:pPr>
              <w:spacing w:before="99" w:line="186" w:lineRule="auto"/>
              <w:ind w:left="671"/>
              <w:rPr>
                <w:rFonts w:ascii="仿宋" w:hAnsi="仿宋" w:eastAsia="仿宋" w:cs="仿宋"/>
                <w:sz w:val="19"/>
                <w:szCs w:val="19"/>
              </w:rPr>
            </w:pPr>
            <w:r>
              <w:rPr>
                <w:rFonts w:hint="eastAsia" w:ascii="仿宋" w:hAnsi="仿宋" w:eastAsia="仿宋" w:cs="仿宋"/>
                <w:color w:val="666666"/>
                <w:sz w:val="19"/>
                <w:szCs w:val="19"/>
              </w:rPr>
              <w:t>1</w:t>
            </w:r>
          </w:p>
        </w:tc>
        <w:tc>
          <w:tcPr>
            <w:tcW w:w="1535" w:type="dxa"/>
            <w:tcBorders>
              <w:top w:val="single" w:color="B4C3D8" w:sz="2" w:space="0"/>
              <w:bottom w:val="single" w:color="B4C3D8" w:sz="2" w:space="0"/>
            </w:tcBorders>
          </w:tcPr>
          <w:p>
            <w:pPr>
              <w:rPr>
                <w:rFonts w:ascii="仿宋" w:hAnsi="仿宋" w:eastAsia="仿宋" w:cs="仿宋"/>
              </w:rPr>
            </w:pPr>
          </w:p>
        </w:tc>
        <w:tc>
          <w:tcPr>
            <w:tcW w:w="1620" w:type="dxa"/>
            <w:tcBorders>
              <w:top w:val="single" w:color="B4C3D8" w:sz="2" w:space="0"/>
              <w:bottom w:val="single" w:color="B4C3D8" w:sz="2" w:space="0"/>
            </w:tcBorders>
          </w:tcPr>
          <w:p>
            <w:pPr>
              <w:rPr>
                <w:rFonts w:ascii="仿宋" w:hAnsi="仿宋" w:eastAsia="仿宋" w:cs="仿宋"/>
              </w:rPr>
            </w:pPr>
          </w:p>
        </w:tc>
        <w:tc>
          <w:tcPr>
            <w:tcW w:w="1860" w:type="dxa"/>
            <w:tcBorders>
              <w:top w:val="single" w:color="B4C3D8" w:sz="2" w:space="0"/>
              <w:bottom w:val="single" w:color="B4C3D8" w:sz="2" w:space="0"/>
            </w:tcBorders>
          </w:tcPr>
          <w:p>
            <w:pPr>
              <w:rPr>
                <w:rFonts w:ascii="仿宋" w:hAnsi="仿宋" w:eastAsia="仿宋" w:cs="仿宋"/>
              </w:rPr>
            </w:pPr>
          </w:p>
        </w:tc>
        <w:tc>
          <w:tcPr>
            <w:tcW w:w="208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7" w:hRule="atLeast"/>
        </w:trPr>
        <w:tc>
          <w:tcPr>
            <w:tcW w:w="1373" w:type="dxa"/>
            <w:tcBorders>
              <w:top w:val="single" w:color="B4C3D8" w:sz="2" w:space="0"/>
              <w:bottom w:val="single" w:color="B4C3D8" w:sz="2" w:space="0"/>
            </w:tcBorders>
          </w:tcPr>
          <w:p>
            <w:pPr>
              <w:spacing w:before="98" w:line="188" w:lineRule="auto"/>
              <w:ind w:left="664"/>
              <w:rPr>
                <w:rFonts w:ascii="仿宋" w:hAnsi="仿宋" w:eastAsia="仿宋" w:cs="仿宋"/>
                <w:sz w:val="19"/>
                <w:szCs w:val="19"/>
              </w:rPr>
            </w:pPr>
            <w:r>
              <w:rPr>
                <w:rFonts w:hint="eastAsia" w:ascii="仿宋" w:hAnsi="仿宋" w:eastAsia="仿宋" w:cs="仿宋"/>
                <w:color w:val="666666"/>
                <w:sz w:val="19"/>
                <w:szCs w:val="19"/>
              </w:rPr>
              <w:t>2</w:t>
            </w:r>
          </w:p>
        </w:tc>
        <w:tc>
          <w:tcPr>
            <w:tcW w:w="1535" w:type="dxa"/>
            <w:tcBorders>
              <w:top w:val="single" w:color="B4C3D8" w:sz="2" w:space="0"/>
              <w:bottom w:val="single" w:color="B4C3D8" w:sz="2" w:space="0"/>
            </w:tcBorders>
          </w:tcPr>
          <w:p>
            <w:pPr>
              <w:rPr>
                <w:rFonts w:ascii="仿宋" w:hAnsi="仿宋" w:eastAsia="仿宋" w:cs="仿宋"/>
              </w:rPr>
            </w:pPr>
          </w:p>
        </w:tc>
        <w:tc>
          <w:tcPr>
            <w:tcW w:w="1620" w:type="dxa"/>
            <w:tcBorders>
              <w:top w:val="single" w:color="B4C3D8" w:sz="2" w:space="0"/>
              <w:bottom w:val="single" w:color="B4C3D8" w:sz="2" w:space="0"/>
            </w:tcBorders>
          </w:tcPr>
          <w:p>
            <w:pPr>
              <w:rPr>
                <w:rFonts w:ascii="仿宋" w:hAnsi="仿宋" w:eastAsia="仿宋" w:cs="仿宋"/>
              </w:rPr>
            </w:pPr>
          </w:p>
        </w:tc>
        <w:tc>
          <w:tcPr>
            <w:tcW w:w="1860" w:type="dxa"/>
            <w:tcBorders>
              <w:top w:val="single" w:color="B4C3D8" w:sz="2" w:space="0"/>
              <w:bottom w:val="single" w:color="B4C3D8" w:sz="2" w:space="0"/>
            </w:tcBorders>
          </w:tcPr>
          <w:p>
            <w:pPr>
              <w:rPr>
                <w:rFonts w:ascii="仿宋" w:hAnsi="仿宋" w:eastAsia="仿宋" w:cs="仿宋"/>
              </w:rPr>
            </w:pPr>
          </w:p>
        </w:tc>
        <w:tc>
          <w:tcPr>
            <w:tcW w:w="208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6" w:hRule="atLeast"/>
        </w:trPr>
        <w:tc>
          <w:tcPr>
            <w:tcW w:w="1373" w:type="dxa"/>
            <w:tcBorders>
              <w:top w:val="single" w:color="B4C3D8" w:sz="2" w:space="0"/>
              <w:bottom w:val="single" w:color="B4C3D8" w:sz="2" w:space="0"/>
            </w:tcBorders>
          </w:tcPr>
          <w:p>
            <w:pPr>
              <w:spacing w:before="98" w:line="187" w:lineRule="auto"/>
              <w:ind w:left="664"/>
              <w:rPr>
                <w:rFonts w:ascii="仿宋" w:hAnsi="仿宋" w:eastAsia="仿宋" w:cs="仿宋"/>
                <w:sz w:val="19"/>
                <w:szCs w:val="19"/>
              </w:rPr>
            </w:pPr>
            <w:r>
              <w:rPr>
                <w:rFonts w:hint="eastAsia" w:ascii="仿宋" w:hAnsi="仿宋" w:eastAsia="仿宋" w:cs="仿宋"/>
                <w:color w:val="666666"/>
                <w:sz w:val="19"/>
                <w:szCs w:val="19"/>
              </w:rPr>
              <w:t>3</w:t>
            </w:r>
          </w:p>
        </w:tc>
        <w:tc>
          <w:tcPr>
            <w:tcW w:w="1535" w:type="dxa"/>
            <w:tcBorders>
              <w:top w:val="single" w:color="B4C3D8" w:sz="2" w:space="0"/>
              <w:bottom w:val="single" w:color="B4C3D8" w:sz="2" w:space="0"/>
            </w:tcBorders>
          </w:tcPr>
          <w:p>
            <w:pPr>
              <w:rPr>
                <w:rFonts w:ascii="仿宋" w:hAnsi="仿宋" w:eastAsia="仿宋" w:cs="仿宋"/>
              </w:rPr>
            </w:pPr>
          </w:p>
        </w:tc>
        <w:tc>
          <w:tcPr>
            <w:tcW w:w="1620" w:type="dxa"/>
            <w:tcBorders>
              <w:top w:val="single" w:color="B4C3D8" w:sz="2" w:space="0"/>
              <w:bottom w:val="single" w:color="B4C3D8" w:sz="2" w:space="0"/>
            </w:tcBorders>
          </w:tcPr>
          <w:p>
            <w:pPr>
              <w:rPr>
                <w:rFonts w:ascii="仿宋" w:hAnsi="仿宋" w:eastAsia="仿宋" w:cs="仿宋"/>
              </w:rPr>
            </w:pPr>
          </w:p>
        </w:tc>
        <w:tc>
          <w:tcPr>
            <w:tcW w:w="1860" w:type="dxa"/>
            <w:tcBorders>
              <w:top w:val="single" w:color="B4C3D8" w:sz="2" w:space="0"/>
              <w:bottom w:val="single" w:color="B4C3D8" w:sz="2" w:space="0"/>
            </w:tcBorders>
          </w:tcPr>
          <w:p>
            <w:pPr>
              <w:rPr>
                <w:rFonts w:ascii="仿宋" w:hAnsi="仿宋" w:eastAsia="仿宋" w:cs="仿宋"/>
              </w:rPr>
            </w:pPr>
          </w:p>
        </w:tc>
        <w:tc>
          <w:tcPr>
            <w:tcW w:w="208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6" w:hRule="atLeast"/>
        </w:trPr>
        <w:tc>
          <w:tcPr>
            <w:tcW w:w="1373" w:type="dxa"/>
            <w:tcBorders>
              <w:top w:val="single" w:color="B4C3D8" w:sz="2" w:space="0"/>
              <w:bottom w:val="single" w:color="B4C3D8" w:sz="2" w:space="0"/>
            </w:tcBorders>
          </w:tcPr>
          <w:p>
            <w:pPr>
              <w:spacing w:before="101" w:line="186" w:lineRule="auto"/>
              <w:ind w:left="659"/>
              <w:rPr>
                <w:rFonts w:ascii="仿宋" w:hAnsi="仿宋" w:eastAsia="仿宋" w:cs="仿宋"/>
                <w:sz w:val="19"/>
                <w:szCs w:val="19"/>
              </w:rPr>
            </w:pPr>
            <w:r>
              <w:rPr>
                <w:rFonts w:hint="eastAsia" w:ascii="仿宋" w:hAnsi="仿宋" w:eastAsia="仿宋" w:cs="仿宋"/>
                <w:color w:val="666666"/>
                <w:sz w:val="19"/>
                <w:szCs w:val="19"/>
              </w:rPr>
              <w:t>4</w:t>
            </w:r>
          </w:p>
        </w:tc>
        <w:tc>
          <w:tcPr>
            <w:tcW w:w="1535" w:type="dxa"/>
            <w:tcBorders>
              <w:top w:val="single" w:color="B4C3D8" w:sz="2" w:space="0"/>
              <w:bottom w:val="single" w:color="B4C3D8" w:sz="2" w:space="0"/>
            </w:tcBorders>
          </w:tcPr>
          <w:p>
            <w:pPr>
              <w:rPr>
                <w:rFonts w:ascii="仿宋" w:hAnsi="仿宋" w:eastAsia="仿宋" w:cs="仿宋"/>
              </w:rPr>
            </w:pPr>
          </w:p>
        </w:tc>
        <w:tc>
          <w:tcPr>
            <w:tcW w:w="1620" w:type="dxa"/>
            <w:tcBorders>
              <w:top w:val="single" w:color="B4C3D8" w:sz="2" w:space="0"/>
              <w:bottom w:val="single" w:color="B4C3D8" w:sz="2" w:space="0"/>
            </w:tcBorders>
          </w:tcPr>
          <w:p>
            <w:pPr>
              <w:rPr>
                <w:rFonts w:ascii="仿宋" w:hAnsi="仿宋" w:eastAsia="仿宋" w:cs="仿宋"/>
              </w:rPr>
            </w:pPr>
          </w:p>
        </w:tc>
        <w:tc>
          <w:tcPr>
            <w:tcW w:w="1860" w:type="dxa"/>
            <w:tcBorders>
              <w:top w:val="single" w:color="B4C3D8" w:sz="2" w:space="0"/>
              <w:bottom w:val="single" w:color="B4C3D8" w:sz="2" w:space="0"/>
            </w:tcBorders>
          </w:tcPr>
          <w:p>
            <w:pPr>
              <w:rPr>
                <w:rFonts w:ascii="仿宋" w:hAnsi="仿宋" w:eastAsia="仿宋" w:cs="仿宋"/>
              </w:rPr>
            </w:pPr>
          </w:p>
        </w:tc>
        <w:tc>
          <w:tcPr>
            <w:tcW w:w="2085" w:type="dxa"/>
            <w:tcBorders>
              <w:top w:val="single" w:color="B4C3D8" w:sz="2" w:space="0"/>
              <w:bottom w:val="single" w:color="B4C3D8" w:sz="2" w:space="0"/>
            </w:tcBorders>
          </w:tcPr>
          <w:p>
            <w:pPr>
              <w:rPr>
                <w:rFonts w:ascii="仿宋" w:hAnsi="仿宋" w:eastAsia="仿宋" w:cs="仿宋"/>
              </w:rPr>
            </w:pP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72" w:hRule="atLeast"/>
        </w:trPr>
        <w:tc>
          <w:tcPr>
            <w:tcW w:w="1373" w:type="dxa"/>
            <w:tcBorders>
              <w:top w:val="single" w:color="B4C3D8" w:sz="2" w:space="0"/>
              <w:bottom w:val="single" w:color="B4C3D8" w:sz="2" w:space="0"/>
            </w:tcBorders>
          </w:tcPr>
          <w:p>
            <w:pPr>
              <w:spacing w:before="221" w:line="108" w:lineRule="exact"/>
              <w:ind w:left="546"/>
              <w:rPr>
                <w:rFonts w:ascii="仿宋" w:hAnsi="仿宋" w:eastAsia="仿宋" w:cs="仿宋"/>
                <w:sz w:val="19"/>
                <w:szCs w:val="19"/>
              </w:rPr>
            </w:pPr>
            <w:r>
              <w:rPr>
                <w:rFonts w:hint="eastAsia" w:ascii="仿宋" w:hAnsi="仿宋" w:eastAsia="仿宋" w:cs="仿宋"/>
                <w:color w:val="666666"/>
                <w:position w:val="2"/>
                <w:sz w:val="19"/>
                <w:szCs w:val="19"/>
              </w:rPr>
              <w:t>…</w:t>
            </w:r>
          </w:p>
        </w:tc>
        <w:tc>
          <w:tcPr>
            <w:tcW w:w="1535" w:type="dxa"/>
            <w:tcBorders>
              <w:top w:val="single" w:color="B4C3D8" w:sz="2" w:space="0"/>
              <w:bottom w:val="single" w:color="B4C3D8" w:sz="2" w:space="0"/>
            </w:tcBorders>
          </w:tcPr>
          <w:p>
            <w:pPr>
              <w:rPr>
                <w:rFonts w:ascii="仿宋" w:hAnsi="仿宋" w:eastAsia="仿宋" w:cs="仿宋"/>
              </w:rPr>
            </w:pPr>
          </w:p>
        </w:tc>
        <w:tc>
          <w:tcPr>
            <w:tcW w:w="1620" w:type="dxa"/>
            <w:tcBorders>
              <w:top w:val="single" w:color="B4C3D8" w:sz="2" w:space="0"/>
              <w:bottom w:val="single" w:color="B4C3D8" w:sz="2" w:space="0"/>
            </w:tcBorders>
          </w:tcPr>
          <w:p>
            <w:pPr>
              <w:rPr>
                <w:rFonts w:ascii="仿宋" w:hAnsi="仿宋" w:eastAsia="仿宋" w:cs="仿宋"/>
              </w:rPr>
            </w:pPr>
          </w:p>
        </w:tc>
        <w:tc>
          <w:tcPr>
            <w:tcW w:w="1860" w:type="dxa"/>
            <w:tcBorders>
              <w:top w:val="single" w:color="B4C3D8" w:sz="2" w:space="0"/>
              <w:bottom w:val="single" w:color="B4C3D8" w:sz="2" w:space="0"/>
            </w:tcBorders>
          </w:tcPr>
          <w:p>
            <w:pPr>
              <w:rPr>
                <w:rFonts w:ascii="仿宋" w:hAnsi="仿宋" w:eastAsia="仿宋" w:cs="仿宋"/>
              </w:rPr>
            </w:pPr>
          </w:p>
        </w:tc>
        <w:tc>
          <w:tcPr>
            <w:tcW w:w="2085" w:type="dxa"/>
            <w:tcBorders>
              <w:top w:val="single" w:color="B4C3D8" w:sz="2" w:space="0"/>
              <w:bottom w:val="single" w:color="B4C3D8" w:sz="2" w:space="0"/>
            </w:tcBorders>
          </w:tcPr>
          <w:p>
            <w:pPr>
              <w:rPr>
                <w:rFonts w:ascii="仿宋" w:hAnsi="仿宋" w:eastAsia="仿宋" w:cs="仿宋"/>
              </w:rPr>
            </w:pPr>
          </w:p>
        </w:tc>
      </w:tr>
    </w:tbl>
    <w:p>
      <w:pPr>
        <w:spacing w:before="234" w:line="222" w:lineRule="auto"/>
        <w:rPr>
          <w:rFonts w:ascii="仿宋" w:hAnsi="仿宋" w:eastAsia="仿宋" w:cs="仿宋"/>
        </w:rPr>
      </w:pPr>
      <w:r>
        <w:rPr>
          <w:rFonts w:hint="eastAsia" w:ascii="仿宋" w:hAnsi="仿宋" w:eastAsia="仿宋" w:cs="仿宋"/>
          <w:spacing w:val="22"/>
        </w:rPr>
        <w:t>注：供应商</w:t>
      </w:r>
      <w:r>
        <w:rPr>
          <w:rFonts w:hint="eastAsia" w:ascii="仿宋" w:hAnsi="仿宋" w:eastAsia="仿宋" w:cs="仿宋"/>
          <w:spacing w:val="16"/>
        </w:rPr>
        <w:t>根据上述业绩情况提供合同扫描件</w:t>
      </w:r>
    </w:p>
    <w:p>
      <w:pPr>
        <w:spacing w:line="335" w:lineRule="auto"/>
        <w:rPr>
          <w:rFonts w:ascii="仿宋" w:hAnsi="仿宋" w:eastAsia="仿宋" w:cs="仿宋"/>
        </w:rPr>
      </w:pPr>
    </w:p>
    <w:p>
      <w:pPr>
        <w:spacing w:line="336" w:lineRule="auto"/>
      </w:pPr>
    </w:p>
    <w:p>
      <w:pPr>
        <w:pStyle w:val="7"/>
        <w:spacing w:before="120"/>
        <w:ind w:firstLine="210"/>
      </w:pPr>
    </w:p>
    <w:p>
      <w:pPr>
        <w:pStyle w:val="8"/>
      </w:pPr>
    </w:p>
    <w:p>
      <w:pPr>
        <w:pStyle w:val="6"/>
      </w:pPr>
    </w:p>
    <w:p>
      <w:pPr>
        <w:pStyle w:val="11"/>
      </w:pPr>
    </w:p>
    <w:p/>
    <w:p>
      <w:pPr>
        <w:pStyle w:val="7"/>
        <w:spacing w:before="120"/>
        <w:ind w:firstLine="210"/>
      </w:pPr>
    </w:p>
    <w:p>
      <w:pPr>
        <w:pStyle w:val="8"/>
      </w:pPr>
    </w:p>
    <w:p>
      <w:pPr>
        <w:pStyle w:val="6"/>
      </w:pPr>
    </w:p>
    <w:p>
      <w:pPr>
        <w:pStyle w:val="11"/>
      </w:pPr>
    </w:p>
    <w:p/>
    <w:p>
      <w:pPr>
        <w:pStyle w:val="7"/>
        <w:spacing w:before="120"/>
        <w:ind w:firstLine="210"/>
      </w:pPr>
    </w:p>
    <w:p>
      <w:pPr>
        <w:pStyle w:val="8"/>
      </w:pPr>
    </w:p>
    <w:p>
      <w:pPr>
        <w:pStyle w:val="6"/>
      </w:pPr>
    </w:p>
    <w:p>
      <w:pPr>
        <w:pStyle w:val="11"/>
      </w:pPr>
    </w:p>
    <w:p>
      <w:pPr>
        <w:rPr>
          <w:rFonts w:ascii="宋体" w:hAnsi="宋体" w:eastAsia="宋体" w:cs="宋体"/>
          <w:spacing w:val="10"/>
        </w:rPr>
      </w:pPr>
      <w:r>
        <w:rPr>
          <w:rFonts w:hint="eastAsia" w:ascii="宋体" w:hAnsi="宋体" w:eastAsia="宋体" w:cs="宋体"/>
          <w:spacing w:val="10"/>
        </w:rPr>
        <w:br w:type="page"/>
      </w:r>
    </w:p>
    <w:p>
      <w:pPr>
        <w:spacing w:before="69" w:line="224" w:lineRule="auto"/>
        <w:ind w:left="2"/>
        <w:outlineLvl w:val="2"/>
        <w:rPr>
          <w:rFonts w:ascii="仿宋" w:hAnsi="仿宋" w:eastAsia="仿宋" w:cs="仿宋"/>
          <w:spacing w:val="10"/>
        </w:rPr>
      </w:pPr>
      <w:r>
        <w:rPr>
          <w:rFonts w:hint="eastAsia" w:ascii="仿宋" w:hAnsi="仿宋" w:eastAsia="仿宋" w:cs="仿宋"/>
          <w:spacing w:val="10"/>
        </w:rPr>
        <w:t>格式十三：</w:t>
      </w:r>
    </w:p>
    <w:p>
      <w:pPr>
        <w:pStyle w:val="7"/>
        <w:spacing w:before="120"/>
        <w:ind w:firstLine="341"/>
        <w:jc w:val="center"/>
        <w:rPr>
          <w:rFonts w:ascii="仿宋" w:hAnsi="仿宋" w:eastAsia="仿宋" w:cs="仿宋"/>
          <w:b/>
          <w:bCs/>
          <w:sz w:val="32"/>
          <w:szCs w:val="32"/>
        </w:rPr>
      </w:pPr>
      <w:r>
        <w:rPr>
          <w:rFonts w:hint="eastAsia" w:ascii="仿宋" w:hAnsi="仿宋" w:eastAsia="仿宋" w:cs="仿宋"/>
          <w:b/>
          <w:bCs/>
          <w:spacing w:val="10"/>
          <w:sz w:val="32"/>
          <w:szCs w:val="32"/>
        </w:rPr>
        <w:t>各类证明材料</w:t>
      </w:r>
    </w:p>
    <w:p>
      <w:pPr>
        <w:spacing w:before="217" w:line="187" w:lineRule="auto"/>
        <w:ind w:left="599"/>
        <w:rPr>
          <w:rFonts w:ascii="仿宋" w:hAnsi="仿宋" w:eastAsia="仿宋" w:cs="仿宋"/>
        </w:rPr>
      </w:pPr>
      <w:r>
        <w:rPr>
          <w:rFonts w:hint="eastAsia" w:ascii="仿宋" w:hAnsi="仿宋" w:eastAsia="仿宋" w:cs="仿宋"/>
          <w:spacing w:val="6"/>
        </w:rPr>
        <w:t>1.竞争性谈判文件</w:t>
      </w:r>
      <w:r>
        <w:rPr>
          <w:rFonts w:hint="eastAsia" w:ascii="仿宋" w:hAnsi="仿宋" w:eastAsia="仿宋" w:cs="仿宋"/>
          <w:spacing w:val="3"/>
        </w:rPr>
        <w:t>要求提供的其他资料。</w:t>
      </w:r>
    </w:p>
    <w:p>
      <w:pPr>
        <w:spacing w:before="69" w:line="224" w:lineRule="auto"/>
        <w:ind w:left="2" w:leftChars="1" w:firstLine="666" w:firstLineChars="300"/>
        <w:outlineLvl w:val="2"/>
        <w:rPr>
          <w:rFonts w:ascii="仿宋" w:hAnsi="仿宋" w:eastAsia="仿宋" w:cs="仿宋"/>
          <w:spacing w:val="4"/>
        </w:rPr>
      </w:pPr>
      <w:r>
        <w:rPr>
          <w:rFonts w:hint="eastAsia" w:ascii="仿宋" w:hAnsi="仿宋" w:eastAsia="仿宋" w:cs="仿宋"/>
          <w:spacing w:val="6"/>
        </w:rPr>
        <w:t>2</w:t>
      </w:r>
      <w:r>
        <w:rPr>
          <w:rFonts w:hint="eastAsia" w:ascii="仿宋" w:hAnsi="仿宋" w:eastAsia="仿宋" w:cs="仿宋"/>
          <w:spacing w:val="4"/>
        </w:rPr>
        <w:t>.供应商认为需提供的其他资料。</w:t>
      </w:r>
    </w:p>
    <w:p>
      <w:pPr>
        <w:spacing w:before="69" w:line="224" w:lineRule="auto"/>
        <w:ind w:left="2"/>
        <w:outlineLvl w:val="2"/>
        <w:rPr>
          <w:rFonts w:ascii="宋体" w:hAnsi="宋体" w:eastAsia="宋体" w:cs="宋体"/>
          <w:spacing w:val="4"/>
        </w:rPr>
      </w:pPr>
    </w:p>
    <w:p>
      <w:pPr>
        <w:pStyle w:val="7"/>
        <w:spacing w:before="120"/>
        <w:ind w:firstLine="218"/>
        <w:rPr>
          <w:rFonts w:ascii="宋体" w:hAnsi="宋体" w:eastAsia="宋体" w:cs="宋体"/>
          <w:spacing w:val="4"/>
        </w:rPr>
      </w:pPr>
    </w:p>
    <w:p>
      <w:pPr>
        <w:pStyle w:val="8"/>
        <w:rPr>
          <w:rFonts w:ascii="宋体" w:hAnsi="宋体" w:eastAsia="宋体" w:cs="宋体"/>
          <w:spacing w:val="4"/>
        </w:rPr>
      </w:pPr>
    </w:p>
    <w:p>
      <w:pPr>
        <w:pStyle w:val="6"/>
        <w:rPr>
          <w:rFonts w:ascii="宋体" w:hAnsi="宋体" w:eastAsia="宋体" w:cs="宋体"/>
          <w:spacing w:val="4"/>
        </w:rPr>
      </w:pPr>
    </w:p>
    <w:p>
      <w:pPr>
        <w:pStyle w:val="11"/>
        <w:rPr>
          <w:rFonts w:ascii="宋体" w:hAnsi="宋体" w:eastAsia="宋体" w:cs="宋体"/>
          <w:spacing w:val="4"/>
        </w:rPr>
      </w:pPr>
    </w:p>
    <w:p>
      <w:pPr>
        <w:rPr>
          <w:rFonts w:ascii="宋体" w:hAnsi="宋体" w:eastAsia="宋体" w:cs="宋体"/>
          <w:spacing w:val="4"/>
        </w:rPr>
      </w:pPr>
    </w:p>
    <w:p>
      <w:pPr>
        <w:pStyle w:val="7"/>
        <w:spacing w:before="120"/>
        <w:ind w:firstLine="218"/>
        <w:rPr>
          <w:rFonts w:ascii="宋体" w:hAnsi="宋体" w:eastAsia="宋体" w:cs="宋体"/>
          <w:spacing w:val="4"/>
        </w:rPr>
      </w:pPr>
    </w:p>
    <w:p>
      <w:pPr>
        <w:pStyle w:val="8"/>
        <w:rPr>
          <w:rFonts w:ascii="宋体" w:hAnsi="宋体" w:eastAsia="宋体" w:cs="宋体"/>
          <w:spacing w:val="4"/>
        </w:rPr>
      </w:pPr>
    </w:p>
    <w:p>
      <w:pPr>
        <w:pStyle w:val="6"/>
        <w:rPr>
          <w:rFonts w:ascii="宋体" w:hAnsi="宋体" w:eastAsia="宋体" w:cs="宋体"/>
          <w:spacing w:val="4"/>
        </w:rPr>
      </w:pPr>
    </w:p>
    <w:p>
      <w:pPr>
        <w:pStyle w:val="11"/>
        <w:rPr>
          <w:rFonts w:ascii="宋体" w:hAnsi="宋体" w:eastAsia="宋体" w:cs="宋体"/>
          <w:spacing w:val="4"/>
        </w:rPr>
      </w:pPr>
    </w:p>
    <w:p>
      <w:pPr>
        <w:rPr>
          <w:rFonts w:ascii="宋体" w:hAnsi="宋体" w:eastAsia="宋体" w:cs="宋体"/>
          <w:spacing w:val="4"/>
        </w:rPr>
      </w:pPr>
    </w:p>
    <w:p>
      <w:pPr>
        <w:pStyle w:val="7"/>
        <w:spacing w:before="120"/>
        <w:ind w:firstLine="218"/>
        <w:rPr>
          <w:rFonts w:ascii="宋体" w:hAnsi="宋体" w:eastAsia="宋体" w:cs="宋体"/>
          <w:spacing w:val="4"/>
        </w:rPr>
      </w:pPr>
    </w:p>
    <w:p>
      <w:pPr>
        <w:pStyle w:val="8"/>
        <w:rPr>
          <w:rFonts w:ascii="宋体" w:hAnsi="宋体" w:eastAsia="宋体" w:cs="宋体"/>
          <w:spacing w:val="4"/>
        </w:rPr>
      </w:pPr>
    </w:p>
    <w:p>
      <w:pPr>
        <w:pStyle w:val="6"/>
        <w:rPr>
          <w:rFonts w:ascii="宋体" w:hAnsi="宋体" w:eastAsia="宋体" w:cs="宋体"/>
          <w:spacing w:val="4"/>
        </w:rPr>
      </w:pPr>
    </w:p>
    <w:p>
      <w:pPr>
        <w:pStyle w:val="11"/>
        <w:rPr>
          <w:rFonts w:ascii="宋体" w:hAnsi="宋体" w:eastAsia="宋体" w:cs="宋体"/>
          <w:spacing w:val="4"/>
        </w:rPr>
      </w:pPr>
    </w:p>
    <w:p>
      <w:pPr>
        <w:spacing w:line="360" w:lineRule="auto"/>
        <w:rPr>
          <w:rFonts w:ascii="宋体" w:hAnsi="宋体" w:eastAsia="宋体" w:cs="宋体"/>
          <w:spacing w:val="10"/>
        </w:rPr>
      </w:pPr>
    </w:p>
    <w:p>
      <w:pPr>
        <w:rPr>
          <w:rFonts w:ascii="宋体" w:hAnsi="宋体" w:eastAsia="宋体" w:cs="宋体"/>
          <w:spacing w:val="10"/>
        </w:rPr>
      </w:pPr>
      <w:r>
        <w:rPr>
          <w:rFonts w:hint="eastAsia" w:ascii="宋体" w:hAnsi="宋体" w:eastAsia="宋体" w:cs="宋体"/>
          <w:spacing w:val="10"/>
        </w:rPr>
        <w:br w:type="page"/>
      </w:r>
    </w:p>
    <w:p>
      <w:pPr>
        <w:spacing w:line="360" w:lineRule="auto"/>
        <w:rPr>
          <w:rFonts w:ascii="仿宋" w:hAnsi="仿宋" w:eastAsia="仿宋" w:cs="仿宋"/>
          <w:spacing w:val="10"/>
        </w:rPr>
      </w:pPr>
      <w:r>
        <w:rPr>
          <w:rFonts w:hint="eastAsia" w:ascii="仿宋" w:hAnsi="仿宋" w:eastAsia="仿宋" w:cs="仿宋"/>
          <w:spacing w:val="10"/>
        </w:rPr>
        <w:t>格式十四</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无重大违法记录声明</w:t>
      </w:r>
    </w:p>
    <w:p>
      <w:pPr>
        <w:tabs>
          <w:tab w:val="left" w:pos="6878"/>
        </w:tabs>
        <w:spacing w:line="480" w:lineRule="auto"/>
        <w:rPr>
          <w:rFonts w:ascii="仿宋" w:hAnsi="仿宋" w:eastAsia="仿宋" w:cs="仿宋"/>
          <w:b/>
          <w:bCs/>
          <w:szCs w:val="24"/>
        </w:rPr>
      </w:pPr>
      <w:r>
        <w:rPr>
          <w:rFonts w:hint="eastAsia" w:ascii="仿宋" w:hAnsi="仿宋" w:eastAsia="仿宋" w:cs="仿宋"/>
          <w:b/>
          <w:bCs/>
          <w:szCs w:val="24"/>
        </w:rPr>
        <w:tab/>
      </w:r>
    </w:p>
    <w:p>
      <w:pPr>
        <w:spacing w:line="480" w:lineRule="auto"/>
        <w:rPr>
          <w:rFonts w:ascii="仿宋" w:hAnsi="仿宋" w:eastAsia="仿宋" w:cs="仿宋"/>
          <w:b/>
          <w:bCs/>
          <w:szCs w:val="24"/>
        </w:rPr>
      </w:pPr>
    </w:p>
    <w:p>
      <w:pPr>
        <w:spacing w:line="480" w:lineRule="auto"/>
        <w:ind w:firstLine="420" w:firstLineChars="200"/>
        <w:rPr>
          <w:rFonts w:ascii="仿宋" w:hAnsi="仿宋" w:eastAsia="仿宋" w:cs="仿宋"/>
          <w:bCs/>
          <w:szCs w:val="24"/>
        </w:rPr>
      </w:pPr>
      <w:r>
        <w:rPr>
          <w:rFonts w:hint="eastAsia" w:ascii="仿宋" w:hAnsi="仿宋" w:eastAsia="仿宋" w:cs="仿宋"/>
          <w:bCs/>
          <w:szCs w:val="24"/>
        </w:rPr>
        <w:t>本单位郑重声明，在参加本次政府采购活动前3年内，在经营活动中没有重大违法记录。如声明不实，我单位自愿承担由此引发的一切后果。</w:t>
      </w:r>
    </w:p>
    <w:p>
      <w:pPr>
        <w:spacing w:line="480" w:lineRule="auto"/>
        <w:ind w:firstLine="420" w:firstLineChars="200"/>
        <w:rPr>
          <w:rFonts w:ascii="仿宋" w:hAnsi="仿宋" w:eastAsia="仿宋" w:cs="仿宋"/>
          <w:szCs w:val="24"/>
        </w:rPr>
      </w:pPr>
      <w:r>
        <w:rPr>
          <w:rFonts w:hint="eastAsia" w:ascii="仿宋" w:hAnsi="仿宋" w:eastAsia="仿宋" w:cs="仿宋"/>
          <w:bCs/>
          <w:szCs w:val="24"/>
        </w:rPr>
        <w:t>特此声明。</w:t>
      </w:r>
    </w:p>
    <w:p>
      <w:pPr>
        <w:spacing w:line="480" w:lineRule="auto"/>
        <w:rPr>
          <w:rFonts w:ascii="Times New Roman"/>
          <w:szCs w:val="24"/>
        </w:rPr>
      </w:pPr>
    </w:p>
    <w:p>
      <w:pPr>
        <w:spacing w:line="480" w:lineRule="auto"/>
        <w:rPr>
          <w:rFonts w:ascii="Times New Roman"/>
          <w:szCs w:val="24"/>
        </w:rPr>
      </w:pPr>
    </w:p>
    <w:p>
      <w:pPr>
        <w:spacing w:line="480" w:lineRule="auto"/>
        <w:rPr>
          <w:rFonts w:ascii="Times New Roman"/>
          <w:szCs w:val="24"/>
        </w:rPr>
      </w:pPr>
    </w:p>
    <w:p>
      <w:pPr>
        <w:spacing w:line="480" w:lineRule="auto"/>
        <w:rPr>
          <w:rFonts w:ascii="Times New Roman"/>
          <w:szCs w:val="24"/>
        </w:rPr>
      </w:pPr>
    </w:p>
    <w:p>
      <w:pPr>
        <w:spacing w:line="480" w:lineRule="auto"/>
        <w:rPr>
          <w:rFonts w:ascii="Times New Roman"/>
          <w:szCs w:val="24"/>
        </w:rPr>
      </w:pPr>
    </w:p>
    <w:p>
      <w:pPr>
        <w:spacing w:line="480" w:lineRule="auto"/>
        <w:ind w:firstLine="6510" w:firstLineChars="3100"/>
        <w:rPr>
          <w:rFonts w:ascii="Times New Roman"/>
          <w:szCs w:val="24"/>
        </w:rPr>
      </w:pPr>
    </w:p>
    <w:p>
      <w:pPr>
        <w:spacing w:line="480" w:lineRule="auto"/>
        <w:ind w:firstLine="6510" w:firstLineChars="3100"/>
        <w:rPr>
          <w:rFonts w:ascii="仿宋" w:hAnsi="仿宋" w:eastAsia="仿宋" w:cs="仿宋"/>
          <w:szCs w:val="24"/>
        </w:rPr>
      </w:pPr>
    </w:p>
    <w:p>
      <w:pPr>
        <w:spacing w:line="480" w:lineRule="auto"/>
        <w:ind w:firstLine="6510" w:firstLineChars="3100"/>
        <w:rPr>
          <w:rFonts w:ascii="仿宋" w:hAnsi="仿宋" w:eastAsia="仿宋" w:cs="仿宋"/>
          <w:szCs w:val="24"/>
        </w:rPr>
      </w:pPr>
    </w:p>
    <w:p>
      <w:pPr>
        <w:spacing w:line="480" w:lineRule="auto"/>
        <w:rPr>
          <w:rFonts w:ascii="仿宋" w:hAnsi="仿宋" w:eastAsia="仿宋" w:cs="仿宋"/>
          <w:szCs w:val="24"/>
        </w:rPr>
      </w:pPr>
      <w:r>
        <w:rPr>
          <w:rFonts w:hint="eastAsia" w:ascii="仿宋" w:hAnsi="仿宋" w:eastAsia="仿宋" w:cs="仿宋"/>
          <w:szCs w:val="24"/>
        </w:rPr>
        <w:t>供应商（盖公章）：</w:t>
      </w:r>
    </w:p>
    <w:p>
      <w:pPr>
        <w:spacing w:line="480" w:lineRule="auto"/>
        <w:rPr>
          <w:rFonts w:ascii="仿宋" w:hAnsi="仿宋" w:eastAsia="仿宋" w:cs="仿宋"/>
          <w:szCs w:val="24"/>
        </w:rPr>
      </w:pPr>
      <w:r>
        <w:rPr>
          <w:rFonts w:hint="eastAsia" w:ascii="仿宋" w:hAnsi="仿宋" w:eastAsia="仿宋" w:cs="仿宋"/>
          <w:szCs w:val="24"/>
        </w:rPr>
        <w:t xml:space="preserve"> 日   期：</w:t>
      </w:r>
    </w:p>
    <w:p>
      <w:pPr>
        <w:pStyle w:val="7"/>
        <w:spacing w:before="120"/>
        <w:ind w:firstLine="210"/>
        <w:rPr>
          <w:rFonts w:ascii="Times New Roman" w:hAnsi="宋体" w:eastAsia="宋体"/>
        </w:rPr>
      </w:pPr>
    </w:p>
    <w:p>
      <w:pPr>
        <w:pStyle w:val="8"/>
        <w:rPr>
          <w:rFonts w:hAnsi="宋体" w:eastAsia="宋体"/>
        </w:rPr>
      </w:pPr>
    </w:p>
    <w:p>
      <w:pPr>
        <w:pStyle w:val="6"/>
        <w:rPr>
          <w:rFonts w:ascii="Times New Roman" w:hAnsi="宋体" w:eastAsia="宋体"/>
          <w:szCs w:val="24"/>
        </w:rPr>
      </w:pPr>
    </w:p>
    <w:p>
      <w:pPr>
        <w:pStyle w:val="11"/>
        <w:rPr>
          <w:rFonts w:ascii="Times New Roman" w:hAnsi="宋体" w:eastAsia="宋体"/>
          <w:szCs w:val="24"/>
        </w:rPr>
      </w:pPr>
    </w:p>
    <w:p>
      <w:pPr>
        <w:rPr>
          <w:rFonts w:ascii="Times New Roman" w:hAnsi="宋体" w:eastAsia="宋体"/>
          <w:szCs w:val="24"/>
        </w:rPr>
      </w:pPr>
    </w:p>
    <w:p>
      <w:pPr>
        <w:pStyle w:val="7"/>
        <w:spacing w:before="120"/>
        <w:ind w:firstLine="210"/>
        <w:rPr>
          <w:rFonts w:ascii="Times New Roman" w:hAnsi="宋体" w:eastAsia="宋体"/>
        </w:rPr>
      </w:pPr>
    </w:p>
    <w:p>
      <w:pPr>
        <w:pStyle w:val="8"/>
        <w:rPr>
          <w:rFonts w:hAnsi="宋体" w:eastAsia="宋体"/>
        </w:rPr>
      </w:pPr>
    </w:p>
    <w:p>
      <w:pPr>
        <w:pStyle w:val="6"/>
        <w:rPr>
          <w:rFonts w:ascii="Times New Roman" w:hAnsi="宋体" w:eastAsia="宋体"/>
          <w:szCs w:val="24"/>
        </w:rPr>
      </w:pPr>
    </w:p>
    <w:p>
      <w:pPr>
        <w:pStyle w:val="11"/>
        <w:rPr>
          <w:rFonts w:ascii="Times New Roman" w:hAnsi="宋体" w:eastAsia="宋体"/>
          <w:szCs w:val="24"/>
        </w:rPr>
      </w:pPr>
    </w:p>
    <w:p>
      <w:pPr>
        <w:rPr>
          <w:rFonts w:ascii="Times New Roman" w:hAnsi="宋体" w:eastAsia="宋体"/>
          <w:szCs w:val="24"/>
        </w:rPr>
      </w:pPr>
    </w:p>
    <w:p>
      <w:pPr>
        <w:pStyle w:val="7"/>
        <w:spacing w:before="120"/>
        <w:ind w:firstLine="210"/>
        <w:rPr>
          <w:rFonts w:ascii="Times New Roman" w:hAnsi="宋体" w:eastAsia="宋体"/>
        </w:rPr>
      </w:pPr>
    </w:p>
    <w:p>
      <w:pPr>
        <w:pStyle w:val="8"/>
        <w:rPr>
          <w:rFonts w:hAnsi="宋体" w:eastAsia="宋体"/>
        </w:rPr>
      </w:pPr>
    </w:p>
    <w:p>
      <w:pPr>
        <w:pStyle w:val="6"/>
        <w:rPr>
          <w:rFonts w:ascii="Times New Roman" w:hAnsi="宋体" w:eastAsia="宋体"/>
          <w:szCs w:val="24"/>
        </w:rPr>
      </w:pPr>
    </w:p>
    <w:p>
      <w:pPr>
        <w:rPr>
          <w:rFonts w:ascii="宋体" w:hAnsi="宋体" w:eastAsia="宋体" w:cs="宋体"/>
          <w:spacing w:val="10"/>
        </w:rPr>
      </w:pPr>
    </w:p>
    <w:p>
      <w:pPr>
        <w:spacing w:line="360" w:lineRule="auto"/>
        <w:rPr>
          <w:rFonts w:ascii="仿宋" w:hAnsi="仿宋" w:eastAsia="仿宋" w:cs="仿宋"/>
          <w:spacing w:val="10"/>
        </w:rPr>
      </w:pPr>
      <w:r>
        <w:rPr>
          <w:rFonts w:hint="eastAsia" w:ascii="仿宋" w:hAnsi="仿宋" w:eastAsia="仿宋" w:cs="仿宋"/>
          <w:spacing w:val="10"/>
        </w:rPr>
        <w:t>格式十五</w:t>
      </w:r>
    </w:p>
    <w:p>
      <w:pPr>
        <w:pStyle w:val="7"/>
        <w:spacing w:beforeLines="0" w:afterLines="0"/>
        <w:ind w:firstLine="361"/>
        <w:jc w:val="center"/>
        <w:rPr>
          <w:rFonts w:ascii="仿宋" w:hAnsi="仿宋" w:eastAsia="仿宋" w:cs="仿宋"/>
        </w:rPr>
      </w:pPr>
      <w:r>
        <w:rPr>
          <w:rFonts w:hint="eastAsia" w:ascii="仿宋" w:hAnsi="仿宋" w:eastAsia="仿宋" w:cs="仿宋"/>
          <w:b/>
          <w:bCs/>
          <w:sz w:val="36"/>
          <w:szCs w:val="36"/>
        </w:rPr>
        <w:t>技术偏离表</w:t>
      </w:r>
    </w:p>
    <w:tbl>
      <w:tblPr>
        <w:tblStyle w:val="16"/>
        <w:tblW w:w="8777" w:type="dxa"/>
        <w:jc w:val="center"/>
        <w:tblLayout w:type="autofit"/>
        <w:tblCellMar>
          <w:top w:w="0" w:type="dxa"/>
          <w:left w:w="108" w:type="dxa"/>
          <w:bottom w:w="0" w:type="dxa"/>
          <w:right w:w="108" w:type="dxa"/>
        </w:tblCellMar>
      </w:tblPr>
      <w:tblGrid>
        <w:gridCol w:w="696"/>
        <w:gridCol w:w="1254"/>
        <w:gridCol w:w="2793"/>
        <w:gridCol w:w="2616"/>
        <w:gridCol w:w="1418"/>
      </w:tblGrid>
      <w:tr>
        <w:tblPrEx>
          <w:tblCellMar>
            <w:top w:w="0" w:type="dxa"/>
            <w:left w:w="108" w:type="dxa"/>
            <w:bottom w:w="0" w:type="dxa"/>
            <w:right w:w="108" w:type="dxa"/>
          </w:tblCellMar>
        </w:tblPrEx>
        <w:trPr>
          <w:trHeight w:val="1078"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rPr>
              <w:t>序</w:t>
            </w:r>
            <w:r>
              <w:rPr>
                <w:rStyle w:val="33"/>
                <w:rFonts w:hint="default"/>
              </w:rPr>
              <w:t xml:space="preserve">  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rPr>
              <w:t>标的名称</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rPr>
              <w:t>具体</w:t>
            </w:r>
            <w:r>
              <w:rPr>
                <w:rStyle w:val="33"/>
                <w:rFonts w:hint="default"/>
              </w:rPr>
              <w:t>技术(服务)要求</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rPr>
              <w:t>实际响应参数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rPr>
              <w:t>偏离情况（填写正偏离、负偏离、无偏离）</w:t>
            </w:r>
          </w:p>
        </w:tc>
      </w:tr>
      <w:tr>
        <w:tblPrEx>
          <w:tblCellMar>
            <w:top w:w="0" w:type="dxa"/>
            <w:left w:w="108" w:type="dxa"/>
            <w:bottom w:w="0" w:type="dxa"/>
            <w:right w:w="108" w:type="dxa"/>
          </w:tblCellMar>
        </w:tblPrEx>
        <w:trPr>
          <w:trHeight w:val="601"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r>
              <w:rPr>
                <w:rFonts w:hint="eastAsia" w:ascii="仿宋" w:hAnsi="仿宋" w:eastAsia="仿宋" w:cs="仿宋"/>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仿宋" w:hAnsi="仿宋" w:eastAsia="仿宋" w:cs="仿宋"/>
              </w:rPr>
            </w:pPr>
            <w:r>
              <w:rPr>
                <w:rFonts w:hint="eastAsia" w:ascii="仿宋" w:hAnsi="仿宋" w:eastAsia="仿宋" w:cs="仿宋"/>
              </w:rPr>
              <w:t>玉米</w:t>
            </w:r>
          </w:p>
        </w:tc>
        <w:tc>
          <w:tcPr>
            <w:tcW w:w="2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仿宋" w:hAnsi="仿宋" w:eastAsia="仿宋" w:cs="仿宋"/>
              </w:rPr>
            </w:pPr>
            <w:r>
              <w:rPr>
                <w:rFonts w:hint="eastAsia" w:ascii="仿宋" w:hAnsi="仿宋" w:eastAsia="仿宋" w:cs="仿宋"/>
                <w:spacing w:val="4"/>
                <w:position w:val="3"/>
              </w:rPr>
              <w:t>杂质≦1%、容重≥685、不完善粒≦6.5%、霉变率≦2%、水分≦14%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4"/>
                <w:szCs w:val="24"/>
              </w:rPr>
            </w:pPr>
          </w:p>
        </w:tc>
      </w:tr>
    </w:tbl>
    <w:p>
      <w:pPr>
        <w:pStyle w:val="8"/>
        <w:ind w:left="0"/>
        <w:rPr>
          <w:rFonts w:ascii="仿宋" w:hAnsi="仿宋" w:eastAsia="仿宋" w:cs="仿宋"/>
          <w:kern w:val="0"/>
          <w:sz w:val="24"/>
        </w:rPr>
      </w:pPr>
    </w:p>
    <w:p>
      <w:pPr>
        <w:pStyle w:val="8"/>
        <w:ind w:left="0"/>
        <w:rPr>
          <w:rFonts w:ascii="仿宋" w:hAnsi="仿宋" w:eastAsia="仿宋" w:cs="仿宋"/>
        </w:rPr>
      </w:pPr>
      <w:r>
        <w:rPr>
          <w:rFonts w:hint="eastAsia" w:ascii="仿宋" w:hAnsi="仿宋" w:eastAsia="仿宋" w:cs="仿宋"/>
          <w:kern w:val="0"/>
          <w:sz w:val="24"/>
        </w:rPr>
        <w:t>说明：</w:t>
      </w:r>
      <w:r>
        <w:rPr>
          <w:rFonts w:hint="eastAsia" w:ascii="仿宋" w:hAnsi="仿宋" w:eastAsia="仿宋" w:cs="仿宋"/>
          <w:kern w:val="0"/>
          <w:sz w:val="24"/>
          <w:lang w:val="en-US" w:eastAsia="zh-CN"/>
        </w:rPr>
        <w:t>此表中</w:t>
      </w:r>
      <w:r>
        <w:rPr>
          <w:rFonts w:hint="eastAsia" w:ascii="仿宋" w:hAnsi="仿宋" w:eastAsia="仿宋" w:cs="仿宋"/>
          <w:kern w:val="0"/>
          <w:sz w:val="24"/>
        </w:rPr>
        <w:t>条款为实质性条款，若有任何一条负偏离或不满足则导致响应无效。</w:t>
      </w:r>
    </w:p>
    <w:p/>
    <w:sectPr>
      <w:footerReference r:id="rId7" w:type="default"/>
      <w:pgSz w:w="11900" w:h="16840"/>
      <w:pgMar w:top="1440" w:right="1800" w:bottom="1440" w:left="1800" w:header="850" w:footer="9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w:pict>
        <v:shape id="_x0000_s1030"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26</w:t>
                </w:r>
                <w:r>
                  <w:fldChar w:fldCharType="end"/>
                </w:r>
              </w:p>
            </w:txbxContent>
          </v:textbox>
        </v:shape>
      </w:pict>
    </w:r>
    <w:r>
      <w:rPr>
        <w:rFonts w:hint="eastAsia" w:eastAsia="宋体"/>
        <w:sz w:val="2"/>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5"/>
      <w:rPr>
        <w:rFonts w:ascii="Lucida Sans Unicode" w:hAnsi="Lucida Sans Unicode" w:eastAsia="Lucida Sans Unicode" w:cs="Lucida Sans Unicode"/>
        <w:sz w:val="24"/>
        <w:szCs w:val="24"/>
      </w:rPr>
    </w:pPr>
    <w:r>
      <w:rPr>
        <w:sz w:val="24"/>
      </w:rP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5"/>
      <w:rPr>
        <w:rFonts w:ascii="Lucida Sans Unicode" w:hAnsi="Lucida Sans Unicode" w:eastAsia="Lucida Sans Unicode" w:cs="Lucida Sans Unicode"/>
        <w:sz w:val="24"/>
        <w:szCs w:val="24"/>
      </w:rPr>
    </w:pPr>
    <w:r>
      <w:rPr>
        <w:sz w:val="24"/>
      </w:rPr>
      <w:pict>
        <v:shape id="_x0000_s1028"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417E0"/>
    <w:multiLevelType w:val="singleLevel"/>
    <w:tmpl w:val="A3B417E0"/>
    <w:lvl w:ilvl="0" w:tentative="0">
      <w:start w:val="5"/>
      <w:numFmt w:val="chineseCounting"/>
      <w:suff w:val="nothing"/>
      <w:lvlText w:val="%1、"/>
      <w:lvlJc w:val="left"/>
      <w:rPr>
        <w:rFonts w:hint="eastAsia"/>
      </w:rPr>
    </w:lvl>
  </w:abstractNum>
  <w:abstractNum w:abstractNumId="1">
    <w:nsid w:val="CBCC1F40"/>
    <w:multiLevelType w:val="singleLevel"/>
    <w:tmpl w:val="CBCC1F4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gwYTkwZjVkZDYwM2UyOWMwZTkyNzIwZjJjZDZjNGQifQ=="/>
  </w:docVars>
  <w:rsids>
    <w:rsidRoot w:val="558642D4"/>
    <w:rsid w:val="00211858"/>
    <w:rsid w:val="004B1DE2"/>
    <w:rsid w:val="00BD7614"/>
    <w:rsid w:val="00D809D4"/>
    <w:rsid w:val="043D6C25"/>
    <w:rsid w:val="05B11678"/>
    <w:rsid w:val="0C887B65"/>
    <w:rsid w:val="0FEB539B"/>
    <w:rsid w:val="169D05FF"/>
    <w:rsid w:val="16A50D85"/>
    <w:rsid w:val="18063740"/>
    <w:rsid w:val="24F27436"/>
    <w:rsid w:val="2551032A"/>
    <w:rsid w:val="2B09497C"/>
    <w:rsid w:val="2BD31A99"/>
    <w:rsid w:val="2FA71273"/>
    <w:rsid w:val="350A44D8"/>
    <w:rsid w:val="371B61D6"/>
    <w:rsid w:val="3B966716"/>
    <w:rsid w:val="3C636521"/>
    <w:rsid w:val="3D692AAE"/>
    <w:rsid w:val="51DC1CFF"/>
    <w:rsid w:val="524E7BC6"/>
    <w:rsid w:val="558642D4"/>
    <w:rsid w:val="56CE6047"/>
    <w:rsid w:val="62CD159B"/>
    <w:rsid w:val="69834404"/>
    <w:rsid w:val="6AD11247"/>
    <w:rsid w:val="743D707D"/>
    <w:rsid w:val="75E10979"/>
    <w:rsid w:val="79492020"/>
    <w:rsid w:val="7AC9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6"/>
    <w:basedOn w:val="1"/>
    <w:next w:val="1"/>
    <w:unhideWhenUsed/>
    <w:qFormat/>
    <w:uiPriority w:val="0"/>
    <w:pPr>
      <w:spacing w:beforeAutospacing="1" w:afterAutospacing="1"/>
      <w:outlineLvl w:val="5"/>
    </w:pPr>
    <w:rPr>
      <w:rFonts w:hint="eastAsia" w:ascii="宋体" w:hAnsi="宋体" w:eastAsia="宋体" w:cs="Times New Roman"/>
      <w:b/>
      <w:bCs/>
      <w:sz w:val="15"/>
      <w:szCs w:val="15"/>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annotation text"/>
    <w:basedOn w:val="1"/>
    <w:unhideWhenUsed/>
    <w:qFormat/>
    <w:uiPriority w:val="99"/>
  </w:style>
  <w:style w:type="paragraph" w:styleId="6">
    <w:name w:val="Body Text"/>
    <w:basedOn w:val="1"/>
    <w:next w:val="7"/>
    <w:unhideWhenUsed/>
    <w:qFormat/>
    <w:uiPriority w:val="99"/>
    <w:pPr>
      <w:spacing w:after="120"/>
    </w:pPr>
  </w:style>
  <w:style w:type="paragraph" w:styleId="7">
    <w:name w:val="Body Text First Indent"/>
    <w:basedOn w:val="6"/>
    <w:next w:val="8"/>
    <w:qFormat/>
    <w:uiPriority w:val="0"/>
    <w:pPr>
      <w:adjustRightInd/>
      <w:spacing w:beforeLines="50" w:afterLines="50" w:line="360" w:lineRule="auto"/>
      <w:ind w:firstLine="420" w:firstLineChars="100"/>
      <w:jc w:val="both"/>
      <w:textAlignment w:val="auto"/>
    </w:pPr>
    <w:rPr>
      <w:kern w:val="2"/>
      <w:szCs w:val="24"/>
    </w:rPr>
  </w:style>
  <w:style w:type="paragraph" w:styleId="8">
    <w:name w:val="Body Text First Indent 2"/>
    <w:basedOn w:val="9"/>
    <w:next w:val="6"/>
    <w:qFormat/>
    <w:uiPriority w:val="0"/>
    <w:pPr>
      <w:topLinePunct/>
      <w:ind w:left="420" w:firstLine="0" w:firstLineChars="0"/>
    </w:pPr>
    <w:rPr>
      <w:rFonts w:hAnsi="Times New Roman"/>
    </w:rPr>
  </w:style>
  <w:style w:type="paragraph" w:styleId="9">
    <w:name w:val="Body Text Indent"/>
    <w:basedOn w:val="1"/>
    <w:next w:val="8"/>
    <w:qFormat/>
    <w:uiPriority w:val="0"/>
    <w:pPr>
      <w:adjustRightInd/>
      <w:ind w:firstLine="420" w:firstLineChars="200"/>
      <w:jc w:val="both"/>
      <w:textAlignment w:val="auto"/>
    </w:pPr>
    <w:rPr>
      <w:rFonts w:ascii="Times New Roman"/>
      <w:kern w:val="2"/>
      <w:szCs w:val="24"/>
    </w:rPr>
  </w:style>
  <w:style w:type="paragraph" w:styleId="10">
    <w:name w:val="Plain Text"/>
    <w:basedOn w:val="1"/>
    <w:qFormat/>
    <w:uiPriority w:val="99"/>
    <w:rPr>
      <w:rFonts w:ascii="宋体" w:hAnsi="Courier New"/>
    </w:rPr>
  </w:style>
  <w:style w:type="paragraph" w:styleId="11">
    <w:name w:val="Date"/>
    <w:basedOn w:val="1"/>
    <w:next w:val="1"/>
    <w:qFormat/>
    <w:uiPriority w:val="0"/>
    <w:rPr>
      <w:kern w:val="2"/>
      <w:szCs w:val="20"/>
    </w:rPr>
  </w:style>
  <w:style w:type="paragraph" w:styleId="12">
    <w:name w:val="Balloon Text"/>
    <w:basedOn w:val="1"/>
    <w:link w:val="35"/>
    <w:qFormat/>
    <w:uiPriority w:val="0"/>
    <w:rPr>
      <w:sz w:val="18"/>
      <w:szCs w:val="18"/>
    </w:rPr>
  </w:style>
  <w:style w:type="paragraph" w:styleId="13">
    <w:name w:val="footer"/>
    <w:basedOn w:val="1"/>
    <w:qFormat/>
    <w:uiPriority w:val="0"/>
    <w:pPr>
      <w:tabs>
        <w:tab w:val="center" w:pos="4153"/>
        <w:tab w:val="right" w:pos="8306"/>
      </w:tabs>
    </w:pPr>
    <w:rPr>
      <w:sz w:val="18"/>
    </w:rPr>
  </w:style>
  <w:style w:type="paragraph" w:styleId="14">
    <w:name w:val="header"/>
    <w:basedOn w:val="1"/>
    <w:link w:val="34"/>
    <w:qFormat/>
    <w:uiPriority w:val="0"/>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FollowedHyperlink"/>
    <w:basedOn w:val="18"/>
    <w:qFormat/>
    <w:uiPriority w:val="0"/>
    <w:rPr>
      <w:color w:val="800080"/>
      <w:u w:val="none"/>
    </w:rPr>
  </w:style>
  <w:style w:type="character" w:styleId="21">
    <w:name w:val="HTML Definition"/>
    <w:basedOn w:val="18"/>
    <w:qFormat/>
    <w:uiPriority w:val="0"/>
  </w:style>
  <w:style w:type="character" w:styleId="22">
    <w:name w:val="HTML Typewriter"/>
    <w:basedOn w:val="18"/>
    <w:qFormat/>
    <w:uiPriority w:val="0"/>
    <w:rPr>
      <w:rFonts w:ascii="monospace" w:hAnsi="monospace" w:eastAsia="monospace" w:cs="monospace"/>
      <w:sz w:val="20"/>
    </w:rPr>
  </w:style>
  <w:style w:type="character" w:styleId="23">
    <w:name w:val="HTML Acronym"/>
    <w:basedOn w:val="18"/>
    <w:qFormat/>
    <w:uiPriority w:val="0"/>
  </w:style>
  <w:style w:type="character" w:styleId="24">
    <w:name w:val="HTML Variable"/>
    <w:basedOn w:val="18"/>
    <w:qFormat/>
    <w:uiPriority w:val="0"/>
  </w:style>
  <w:style w:type="character" w:styleId="25">
    <w:name w:val="Hyperlink"/>
    <w:basedOn w:val="18"/>
    <w:qFormat/>
    <w:uiPriority w:val="0"/>
    <w:rPr>
      <w:color w:val="0000FF"/>
      <w:u w:val="none"/>
    </w:rPr>
  </w:style>
  <w:style w:type="character" w:styleId="26">
    <w:name w:val="HTML Code"/>
    <w:basedOn w:val="18"/>
    <w:qFormat/>
    <w:uiPriority w:val="0"/>
    <w:rPr>
      <w:rFonts w:hint="default" w:ascii="monospace" w:hAnsi="monospace" w:eastAsia="monospace" w:cs="monospace"/>
      <w:sz w:val="20"/>
    </w:rPr>
  </w:style>
  <w:style w:type="character" w:styleId="27">
    <w:name w:val="HTML Cite"/>
    <w:basedOn w:val="18"/>
    <w:qFormat/>
    <w:uiPriority w:val="0"/>
  </w:style>
  <w:style w:type="character" w:styleId="28">
    <w:name w:val="HTML Keyboard"/>
    <w:basedOn w:val="18"/>
    <w:qFormat/>
    <w:uiPriority w:val="0"/>
    <w:rPr>
      <w:rFonts w:hint="default" w:ascii="monospace" w:hAnsi="monospace" w:eastAsia="monospace" w:cs="monospace"/>
      <w:sz w:val="20"/>
    </w:rPr>
  </w:style>
  <w:style w:type="character" w:styleId="29">
    <w:name w:val="HTML Sample"/>
    <w:basedOn w:val="18"/>
    <w:qFormat/>
    <w:uiPriority w:val="0"/>
    <w:rPr>
      <w:rFonts w:hint="default" w:ascii="monospace" w:hAnsi="monospace" w:eastAsia="monospace" w:cs="monospace"/>
    </w:rPr>
  </w:style>
  <w:style w:type="paragraph" w:customStyle="1" w:styleId="30">
    <w:name w:val="WPSOffice手动目录 1"/>
    <w:qFormat/>
    <w:uiPriority w:val="0"/>
    <w:rPr>
      <w:rFonts w:ascii="Times New Roman" w:hAnsi="Times New Roman" w:eastAsia="宋体" w:cs="Times New Roman"/>
      <w:lang w:val="en-US" w:eastAsia="zh-CN" w:bidi="ar-SA"/>
    </w:rPr>
  </w:style>
  <w:style w:type="table" w:customStyle="1" w:styleId="31">
    <w:name w:val="Table Normal"/>
    <w:unhideWhenUsed/>
    <w:qFormat/>
    <w:uiPriority w:val="0"/>
    <w:tblPr>
      <w:tblCellMar>
        <w:top w:w="0" w:type="dxa"/>
        <w:left w:w="0" w:type="dxa"/>
        <w:bottom w:w="0" w:type="dxa"/>
        <w:right w:w="0" w:type="dxa"/>
      </w:tblCellMar>
    </w:tblPr>
  </w:style>
  <w:style w:type="paragraph" w:customStyle="1" w:styleId="32">
    <w:name w:val="_Style 1"/>
    <w:basedOn w:val="1"/>
    <w:qFormat/>
    <w:uiPriority w:val="34"/>
    <w:pPr>
      <w:ind w:firstLine="420" w:firstLineChars="200"/>
    </w:pPr>
    <w:rPr>
      <w:sz w:val="32"/>
    </w:rPr>
  </w:style>
  <w:style w:type="character" w:customStyle="1" w:styleId="33">
    <w:name w:val="font11"/>
    <w:basedOn w:val="18"/>
    <w:qFormat/>
    <w:uiPriority w:val="0"/>
    <w:rPr>
      <w:rFonts w:hint="eastAsia" w:ascii="仿宋" w:hAnsi="仿宋" w:eastAsia="仿宋" w:cs="仿宋"/>
      <w:b/>
      <w:bCs/>
      <w:color w:val="000000"/>
      <w:sz w:val="21"/>
      <w:szCs w:val="21"/>
      <w:u w:val="none"/>
    </w:rPr>
  </w:style>
  <w:style w:type="character" w:customStyle="1" w:styleId="34">
    <w:name w:val="页眉 Char"/>
    <w:basedOn w:val="18"/>
    <w:link w:val="14"/>
    <w:qFormat/>
    <w:uiPriority w:val="0"/>
    <w:rPr>
      <w:rFonts w:ascii="Arial" w:hAnsi="Arial" w:eastAsia="Arial" w:cs="Arial"/>
      <w:snapToGrid w:val="0"/>
      <w:color w:val="000000"/>
      <w:sz w:val="18"/>
      <w:szCs w:val="18"/>
    </w:rPr>
  </w:style>
  <w:style w:type="character" w:customStyle="1" w:styleId="35">
    <w:name w:val="批注框文本 Char"/>
    <w:basedOn w:val="18"/>
    <w:link w:val="12"/>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26777</Words>
  <Characters>28306</Characters>
  <Lines>219</Lines>
  <Paragraphs>61</Paragraphs>
  <TotalTime>9</TotalTime>
  <ScaleCrop>false</ScaleCrop>
  <LinksUpToDate>false</LinksUpToDate>
  <CharactersWithSpaces>29082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2022-10-17T06:54:00Z</dcterms:created>
  <dc:creator>이양 </dc:creator>
  <cp:lastModifiedBy>段然</cp:lastModifiedBy>
  <dcterms:modified xsi:type="dcterms:W3CDTF">2022-12-29T07:27:02Z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9F89BABC2A1F484499FD49E9F5CCA293</vt:lpwstr>
  </property>
</Properties>
</file>